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CD" w:rsidRDefault="008C6FCD" w:rsidP="00A42A7A">
      <w:pPr>
        <w:pStyle w:val="berschrift1"/>
      </w:pPr>
      <w:bookmarkStart w:id="0" w:name="_GoBack"/>
      <w:bookmarkEnd w:id="0"/>
    </w:p>
    <w:p w:rsidR="00E71F14" w:rsidRDefault="00E71F14" w:rsidP="00E71F14"/>
    <w:p w:rsidR="00E71F14" w:rsidRPr="004F26FF" w:rsidRDefault="00413DA0" w:rsidP="004F26FF">
      <w:pPr>
        <w:jc w:val="center"/>
        <w:rPr>
          <w:rFonts w:cs="Arial"/>
          <w:sz w:val="40"/>
          <w:szCs w:val="40"/>
        </w:rPr>
      </w:pPr>
      <w:bookmarkStart w:id="1" w:name="_Toc345925516"/>
      <w:r>
        <w:rPr>
          <w:rFonts w:cs="Arial"/>
          <w:sz w:val="40"/>
          <w:szCs w:val="40"/>
        </w:rPr>
        <w:t>Skabies</w:t>
      </w:r>
      <w:r w:rsidR="00E71F14" w:rsidRPr="004F26FF">
        <w:rPr>
          <w:rFonts w:cs="Arial"/>
          <w:sz w:val="40"/>
          <w:szCs w:val="40"/>
        </w:rPr>
        <w:t xml:space="preserve"> in Alten- und Pflegeeinrichtungen</w:t>
      </w:r>
      <w:bookmarkEnd w:id="1"/>
    </w:p>
    <w:p w:rsidR="004F26FF" w:rsidRDefault="004F26FF" w:rsidP="004F26FF">
      <w:pPr>
        <w:jc w:val="center"/>
        <w:rPr>
          <w:rFonts w:cs="Arial"/>
          <w:sz w:val="28"/>
          <w:szCs w:val="28"/>
        </w:rPr>
      </w:pPr>
      <w:bookmarkStart w:id="2" w:name="_Toc345925517"/>
    </w:p>
    <w:p w:rsidR="00E71F14" w:rsidRPr="004F26FF" w:rsidRDefault="00E71F14" w:rsidP="004F26FF">
      <w:pPr>
        <w:jc w:val="center"/>
        <w:rPr>
          <w:rFonts w:cs="Arial"/>
          <w:sz w:val="28"/>
          <w:szCs w:val="28"/>
        </w:rPr>
      </w:pPr>
      <w:r w:rsidRPr="004F26FF">
        <w:rPr>
          <w:rFonts w:cs="Arial"/>
          <w:sz w:val="28"/>
          <w:szCs w:val="28"/>
        </w:rPr>
        <w:t>Fragen - Antworten - Arbeitshilfen</w:t>
      </w:r>
      <w:bookmarkEnd w:id="2"/>
    </w:p>
    <w:p w:rsidR="004F26FF" w:rsidRDefault="004F26FF" w:rsidP="004F26FF">
      <w:pPr>
        <w:rPr>
          <w:rFonts w:cs="Arial"/>
          <w:b/>
          <w:sz w:val="32"/>
          <w:szCs w:val="32"/>
        </w:rPr>
      </w:pPr>
      <w:bookmarkStart w:id="3" w:name="_Toc345925527"/>
    </w:p>
    <w:p w:rsidR="008B4A35" w:rsidRDefault="008B4A35" w:rsidP="004F26FF">
      <w:pPr>
        <w:rPr>
          <w:rFonts w:cs="Arial"/>
          <w:b/>
          <w:sz w:val="26"/>
          <w:szCs w:val="26"/>
        </w:rPr>
      </w:pPr>
    </w:p>
    <w:p w:rsidR="008B4A35" w:rsidRPr="004F26FF" w:rsidRDefault="004F26FF" w:rsidP="00137ED4">
      <w:pPr>
        <w:rPr>
          <w:rFonts w:cs="Arial"/>
          <w:b/>
          <w:sz w:val="26"/>
          <w:szCs w:val="26"/>
        </w:rPr>
      </w:pPr>
      <w:r w:rsidRPr="004F26FF">
        <w:rPr>
          <w:rFonts w:cs="Arial"/>
          <w:b/>
          <w:sz w:val="26"/>
          <w:szCs w:val="26"/>
        </w:rPr>
        <w:t>Inhalt:</w:t>
      </w:r>
    </w:p>
    <w:p w:rsidR="005A1843" w:rsidRDefault="004F26FF">
      <w:pPr>
        <w:pStyle w:val="Verzeichnis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5544541" w:history="1">
        <w:r w:rsidR="005A1843" w:rsidRPr="001730C7">
          <w:rPr>
            <w:rStyle w:val="Hyperlink"/>
            <w:noProof/>
          </w:rPr>
          <w:t>Was ist Skabies und welche Eigenschaften haben Krätzemilben?</w:t>
        </w:r>
        <w:r w:rsidR="005A1843">
          <w:rPr>
            <w:noProof/>
            <w:webHidden/>
          </w:rPr>
          <w:tab/>
        </w:r>
        <w:r w:rsidR="005A1843">
          <w:rPr>
            <w:noProof/>
            <w:webHidden/>
          </w:rPr>
          <w:fldChar w:fldCharType="begin"/>
        </w:r>
        <w:r w:rsidR="005A1843">
          <w:rPr>
            <w:noProof/>
            <w:webHidden/>
          </w:rPr>
          <w:instrText xml:space="preserve"> PAGEREF _Toc475544541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2" w:history="1">
        <w:r w:rsidR="005A1843" w:rsidRPr="001730C7">
          <w:rPr>
            <w:rStyle w:val="Hyperlink"/>
            <w:noProof/>
          </w:rPr>
          <w:t>Wie kommt es zu Skabies und wie äußert sich das?</w:t>
        </w:r>
        <w:r w:rsidR="005A1843">
          <w:rPr>
            <w:noProof/>
            <w:webHidden/>
          </w:rPr>
          <w:tab/>
        </w:r>
        <w:r w:rsidR="005A1843">
          <w:rPr>
            <w:noProof/>
            <w:webHidden/>
          </w:rPr>
          <w:fldChar w:fldCharType="begin"/>
        </w:r>
        <w:r w:rsidR="005A1843">
          <w:rPr>
            <w:noProof/>
            <w:webHidden/>
          </w:rPr>
          <w:instrText xml:space="preserve"> PAGEREF _Toc475544542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3" w:history="1">
        <w:r w:rsidR="005A1843" w:rsidRPr="001730C7">
          <w:rPr>
            <w:rStyle w:val="Hyperlink"/>
            <w:noProof/>
          </w:rPr>
          <w:t>Welche Skabiesformen werden unterschieden?</w:t>
        </w:r>
        <w:r w:rsidR="005A1843">
          <w:rPr>
            <w:noProof/>
            <w:webHidden/>
          </w:rPr>
          <w:tab/>
        </w:r>
        <w:r w:rsidR="005A1843">
          <w:rPr>
            <w:noProof/>
            <w:webHidden/>
          </w:rPr>
          <w:fldChar w:fldCharType="begin"/>
        </w:r>
        <w:r w:rsidR="005A1843">
          <w:rPr>
            <w:noProof/>
            <w:webHidden/>
          </w:rPr>
          <w:instrText xml:space="preserve"> PAGEREF _Toc475544543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4" w:history="1">
        <w:r w:rsidR="005A1843" w:rsidRPr="001730C7">
          <w:rPr>
            <w:rStyle w:val="Hyperlink"/>
            <w:noProof/>
          </w:rPr>
          <w:t>Wie wird Skabies diagnostiziert?</w:t>
        </w:r>
        <w:r w:rsidR="005A1843">
          <w:rPr>
            <w:noProof/>
            <w:webHidden/>
          </w:rPr>
          <w:tab/>
        </w:r>
        <w:r w:rsidR="005A1843">
          <w:rPr>
            <w:noProof/>
            <w:webHidden/>
          </w:rPr>
          <w:fldChar w:fldCharType="begin"/>
        </w:r>
        <w:r w:rsidR="005A1843">
          <w:rPr>
            <w:noProof/>
            <w:webHidden/>
          </w:rPr>
          <w:instrText xml:space="preserve"> PAGEREF _Toc475544544 \h </w:instrText>
        </w:r>
        <w:r w:rsidR="005A1843">
          <w:rPr>
            <w:noProof/>
            <w:webHidden/>
          </w:rPr>
        </w:r>
        <w:r w:rsidR="005A1843">
          <w:rPr>
            <w:noProof/>
            <w:webHidden/>
          </w:rPr>
          <w:fldChar w:fldCharType="separate"/>
        </w:r>
        <w:r w:rsidR="005A1843">
          <w:rPr>
            <w:noProof/>
            <w:webHidden/>
          </w:rPr>
          <w:t>3</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5" w:history="1">
        <w:r w:rsidR="005A1843" w:rsidRPr="001730C7">
          <w:rPr>
            <w:rStyle w:val="Hyperlink"/>
            <w:noProof/>
          </w:rPr>
          <w:t>Wie wird Skabies therapiert?</w:t>
        </w:r>
        <w:r w:rsidR="005A1843">
          <w:rPr>
            <w:noProof/>
            <w:webHidden/>
          </w:rPr>
          <w:tab/>
        </w:r>
        <w:r w:rsidR="005A1843">
          <w:rPr>
            <w:noProof/>
            <w:webHidden/>
          </w:rPr>
          <w:fldChar w:fldCharType="begin"/>
        </w:r>
        <w:r w:rsidR="005A1843">
          <w:rPr>
            <w:noProof/>
            <w:webHidden/>
          </w:rPr>
          <w:instrText xml:space="preserve"> PAGEREF _Toc475544545 \h </w:instrText>
        </w:r>
        <w:r w:rsidR="005A1843">
          <w:rPr>
            <w:noProof/>
            <w:webHidden/>
          </w:rPr>
        </w:r>
        <w:r w:rsidR="005A1843">
          <w:rPr>
            <w:noProof/>
            <w:webHidden/>
          </w:rPr>
          <w:fldChar w:fldCharType="separate"/>
        </w:r>
        <w:r w:rsidR="005A1843">
          <w:rPr>
            <w:noProof/>
            <w:webHidden/>
          </w:rPr>
          <w:t>3</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6" w:history="1">
        <w:r w:rsidR="005A1843" w:rsidRPr="001730C7">
          <w:rPr>
            <w:rStyle w:val="Hyperlink"/>
            <w:noProof/>
          </w:rPr>
          <w:t>Ab wann und wie lange ist Skabies ansteckend?</w:t>
        </w:r>
        <w:r w:rsidR="005A1843">
          <w:rPr>
            <w:noProof/>
            <w:webHidden/>
          </w:rPr>
          <w:tab/>
        </w:r>
        <w:r w:rsidR="005A1843">
          <w:rPr>
            <w:noProof/>
            <w:webHidden/>
          </w:rPr>
          <w:fldChar w:fldCharType="begin"/>
        </w:r>
        <w:r w:rsidR="005A1843">
          <w:rPr>
            <w:noProof/>
            <w:webHidden/>
          </w:rPr>
          <w:instrText xml:space="preserve"> PAGEREF _Toc475544546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7" w:history="1">
        <w:r w:rsidR="005A1843" w:rsidRPr="001730C7">
          <w:rPr>
            <w:rStyle w:val="Hyperlink"/>
            <w:noProof/>
          </w:rPr>
          <w:t>Wie kann man sich vor Skabies schützen?</w:t>
        </w:r>
        <w:r w:rsidR="005A1843">
          <w:rPr>
            <w:noProof/>
            <w:webHidden/>
          </w:rPr>
          <w:tab/>
        </w:r>
        <w:r w:rsidR="005A1843">
          <w:rPr>
            <w:noProof/>
            <w:webHidden/>
          </w:rPr>
          <w:fldChar w:fldCharType="begin"/>
        </w:r>
        <w:r w:rsidR="005A1843">
          <w:rPr>
            <w:noProof/>
            <w:webHidden/>
          </w:rPr>
          <w:instrText xml:space="preserve"> PAGEREF _Toc475544547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8" w:history="1">
        <w:r w:rsidR="005A1843" w:rsidRPr="001730C7">
          <w:rPr>
            <w:rStyle w:val="Hyperlink"/>
            <w:noProof/>
          </w:rPr>
          <w:t>Welche Maßnahmen sind beim Auftreten von Skabies zu ergreifen?</w:t>
        </w:r>
        <w:r w:rsidR="005A1843">
          <w:rPr>
            <w:noProof/>
            <w:webHidden/>
          </w:rPr>
          <w:tab/>
        </w:r>
        <w:r w:rsidR="005A1843">
          <w:rPr>
            <w:noProof/>
            <w:webHidden/>
          </w:rPr>
          <w:fldChar w:fldCharType="begin"/>
        </w:r>
        <w:r w:rsidR="005A1843">
          <w:rPr>
            <w:noProof/>
            <w:webHidden/>
          </w:rPr>
          <w:instrText xml:space="preserve"> PAGEREF _Toc475544548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49" w:history="1">
        <w:r w:rsidR="005A1843" w:rsidRPr="001730C7">
          <w:rPr>
            <w:rStyle w:val="Hyperlink"/>
            <w:noProof/>
          </w:rPr>
          <w:t>Wer gilt als Kontaktperson und welche Konsequenzen bringt das mit sich?</w:t>
        </w:r>
        <w:r w:rsidR="005A1843">
          <w:rPr>
            <w:noProof/>
            <w:webHidden/>
          </w:rPr>
          <w:tab/>
        </w:r>
        <w:r w:rsidR="005A1843">
          <w:rPr>
            <w:noProof/>
            <w:webHidden/>
          </w:rPr>
          <w:fldChar w:fldCharType="begin"/>
        </w:r>
        <w:r w:rsidR="005A1843">
          <w:rPr>
            <w:noProof/>
            <w:webHidden/>
          </w:rPr>
          <w:instrText xml:space="preserve"> PAGEREF _Toc475544549 \h </w:instrText>
        </w:r>
        <w:r w:rsidR="005A1843">
          <w:rPr>
            <w:noProof/>
            <w:webHidden/>
          </w:rPr>
        </w:r>
        <w:r w:rsidR="005A1843">
          <w:rPr>
            <w:noProof/>
            <w:webHidden/>
          </w:rPr>
          <w:fldChar w:fldCharType="separate"/>
        </w:r>
        <w:r w:rsidR="005A1843">
          <w:rPr>
            <w:noProof/>
            <w:webHidden/>
          </w:rPr>
          <w:t>5</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0" w:history="1">
        <w:r w:rsidR="005A1843" w:rsidRPr="001730C7">
          <w:rPr>
            <w:rStyle w:val="Hyperlink"/>
            <w:noProof/>
          </w:rPr>
          <w:t>Mit welchen Problemen ist zu rechnen?</w:t>
        </w:r>
        <w:r w:rsidR="005A1843">
          <w:rPr>
            <w:noProof/>
            <w:webHidden/>
          </w:rPr>
          <w:tab/>
        </w:r>
        <w:r w:rsidR="005A1843">
          <w:rPr>
            <w:noProof/>
            <w:webHidden/>
          </w:rPr>
          <w:fldChar w:fldCharType="begin"/>
        </w:r>
        <w:r w:rsidR="005A1843">
          <w:rPr>
            <w:noProof/>
            <w:webHidden/>
          </w:rPr>
          <w:instrText xml:space="preserve"> PAGEREF _Toc475544550 \h </w:instrText>
        </w:r>
        <w:r w:rsidR="005A1843">
          <w:rPr>
            <w:noProof/>
            <w:webHidden/>
          </w:rPr>
        </w:r>
        <w:r w:rsidR="005A1843">
          <w:rPr>
            <w:noProof/>
            <w:webHidden/>
          </w:rPr>
          <w:fldChar w:fldCharType="separate"/>
        </w:r>
        <w:r w:rsidR="005A1843">
          <w:rPr>
            <w:noProof/>
            <w:webHidden/>
          </w:rPr>
          <w:t>6</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1" w:history="1">
        <w:r w:rsidR="005A1843" w:rsidRPr="001730C7">
          <w:rPr>
            <w:rStyle w:val="Hyperlink"/>
            <w:noProof/>
          </w:rPr>
          <w:t>Anlage A: Kurzinformationen zu Skabies</w:t>
        </w:r>
        <w:r w:rsidR="005A1843">
          <w:rPr>
            <w:noProof/>
            <w:webHidden/>
          </w:rPr>
          <w:tab/>
        </w:r>
        <w:r w:rsidR="005A1843">
          <w:rPr>
            <w:noProof/>
            <w:webHidden/>
          </w:rPr>
          <w:fldChar w:fldCharType="begin"/>
        </w:r>
        <w:r w:rsidR="005A1843">
          <w:rPr>
            <w:noProof/>
            <w:webHidden/>
          </w:rPr>
          <w:instrText xml:space="preserve"> PAGEREF _Toc475544551 \h </w:instrText>
        </w:r>
        <w:r w:rsidR="005A1843">
          <w:rPr>
            <w:noProof/>
            <w:webHidden/>
          </w:rPr>
        </w:r>
        <w:r w:rsidR="005A1843">
          <w:rPr>
            <w:noProof/>
            <w:webHidden/>
          </w:rPr>
          <w:fldChar w:fldCharType="separate"/>
        </w:r>
        <w:r w:rsidR="005A1843">
          <w:rPr>
            <w:noProof/>
            <w:webHidden/>
          </w:rPr>
          <w:t>7</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2" w:history="1">
        <w:r w:rsidR="005A1843" w:rsidRPr="001730C7">
          <w:rPr>
            <w:rStyle w:val="Hyperlink"/>
            <w:noProof/>
          </w:rPr>
          <w:t>Anlage B: Protokoll der ergriffenen Maßnahmen bei Skabies</w:t>
        </w:r>
        <w:r w:rsidR="005A1843">
          <w:rPr>
            <w:noProof/>
            <w:webHidden/>
          </w:rPr>
          <w:tab/>
        </w:r>
        <w:r w:rsidR="005A1843">
          <w:rPr>
            <w:noProof/>
            <w:webHidden/>
          </w:rPr>
          <w:fldChar w:fldCharType="begin"/>
        </w:r>
        <w:r w:rsidR="005A1843">
          <w:rPr>
            <w:noProof/>
            <w:webHidden/>
          </w:rPr>
          <w:instrText xml:space="preserve"> PAGEREF _Toc475544552 \h </w:instrText>
        </w:r>
        <w:r w:rsidR="005A1843">
          <w:rPr>
            <w:noProof/>
            <w:webHidden/>
          </w:rPr>
        </w:r>
        <w:r w:rsidR="005A1843">
          <w:rPr>
            <w:noProof/>
            <w:webHidden/>
          </w:rPr>
          <w:fldChar w:fldCharType="separate"/>
        </w:r>
        <w:r w:rsidR="005A1843">
          <w:rPr>
            <w:noProof/>
            <w:webHidden/>
          </w:rPr>
          <w:t>8</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3" w:history="1">
        <w:r w:rsidR="005A1843" w:rsidRPr="001730C7">
          <w:rPr>
            <w:rStyle w:val="Hyperlink"/>
            <w:noProof/>
          </w:rPr>
          <w:t>Anlage C: Information über die Einstellung von Besuchen beim Auftreten von Skabies</w:t>
        </w:r>
        <w:r w:rsidR="005A1843">
          <w:rPr>
            <w:noProof/>
            <w:webHidden/>
          </w:rPr>
          <w:tab/>
        </w:r>
        <w:r w:rsidR="005A1843">
          <w:rPr>
            <w:noProof/>
            <w:webHidden/>
          </w:rPr>
          <w:fldChar w:fldCharType="begin"/>
        </w:r>
        <w:r w:rsidR="005A1843">
          <w:rPr>
            <w:noProof/>
            <w:webHidden/>
          </w:rPr>
          <w:instrText xml:space="preserve"> PAGEREF _Toc475544553 \h </w:instrText>
        </w:r>
        <w:r w:rsidR="005A1843">
          <w:rPr>
            <w:noProof/>
            <w:webHidden/>
          </w:rPr>
        </w:r>
        <w:r w:rsidR="005A1843">
          <w:rPr>
            <w:noProof/>
            <w:webHidden/>
          </w:rPr>
          <w:fldChar w:fldCharType="separate"/>
        </w:r>
        <w:r w:rsidR="005A1843">
          <w:rPr>
            <w:noProof/>
            <w:webHidden/>
          </w:rPr>
          <w:t>9</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4" w:history="1">
        <w:r w:rsidR="005A1843" w:rsidRPr="001730C7">
          <w:rPr>
            <w:rStyle w:val="Hyperlink"/>
            <w:noProof/>
          </w:rPr>
          <w:t>Anlage D: Information über Behandlungsmaßnahmen beim Auftreten von Skabies</w:t>
        </w:r>
        <w:r w:rsidR="005A1843">
          <w:rPr>
            <w:noProof/>
            <w:webHidden/>
          </w:rPr>
          <w:tab/>
        </w:r>
        <w:r w:rsidR="005A1843">
          <w:rPr>
            <w:noProof/>
            <w:webHidden/>
          </w:rPr>
          <w:fldChar w:fldCharType="begin"/>
        </w:r>
        <w:r w:rsidR="005A1843">
          <w:rPr>
            <w:noProof/>
            <w:webHidden/>
          </w:rPr>
          <w:instrText xml:space="preserve"> PAGEREF _Toc475544554 \h </w:instrText>
        </w:r>
        <w:r w:rsidR="005A1843">
          <w:rPr>
            <w:noProof/>
            <w:webHidden/>
          </w:rPr>
        </w:r>
        <w:r w:rsidR="005A1843">
          <w:rPr>
            <w:noProof/>
            <w:webHidden/>
          </w:rPr>
          <w:fldChar w:fldCharType="separate"/>
        </w:r>
        <w:r w:rsidR="005A1843">
          <w:rPr>
            <w:noProof/>
            <w:webHidden/>
          </w:rPr>
          <w:t>10</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5" w:history="1">
        <w:r w:rsidR="005A1843" w:rsidRPr="001730C7">
          <w:rPr>
            <w:rStyle w:val="Hyperlink"/>
            <w:noProof/>
          </w:rPr>
          <w:t>Anlage E: Übersicht zu Maßnahmen bei Skabies in Alten- und Pflegeeinrichtungen</w:t>
        </w:r>
        <w:r w:rsidR="005A1843">
          <w:rPr>
            <w:noProof/>
            <w:webHidden/>
          </w:rPr>
          <w:tab/>
        </w:r>
        <w:r w:rsidR="005A1843">
          <w:rPr>
            <w:noProof/>
            <w:webHidden/>
          </w:rPr>
          <w:fldChar w:fldCharType="begin"/>
        </w:r>
        <w:r w:rsidR="005A1843">
          <w:rPr>
            <w:noProof/>
            <w:webHidden/>
          </w:rPr>
          <w:instrText xml:space="preserve"> PAGEREF _Toc475544555 \h </w:instrText>
        </w:r>
        <w:r w:rsidR="005A1843">
          <w:rPr>
            <w:noProof/>
            <w:webHidden/>
          </w:rPr>
        </w:r>
        <w:r w:rsidR="005A1843">
          <w:rPr>
            <w:noProof/>
            <w:webHidden/>
          </w:rPr>
          <w:fldChar w:fldCharType="separate"/>
        </w:r>
        <w:r w:rsidR="005A1843">
          <w:rPr>
            <w:noProof/>
            <w:webHidden/>
          </w:rPr>
          <w:t>11</w:t>
        </w:r>
        <w:r w:rsidR="005A1843">
          <w:rPr>
            <w:noProof/>
            <w:webHidden/>
          </w:rPr>
          <w:fldChar w:fldCharType="end"/>
        </w:r>
      </w:hyperlink>
    </w:p>
    <w:p w:rsidR="005A1843" w:rsidRDefault="00180EFC">
      <w:pPr>
        <w:pStyle w:val="Verzeichnis3"/>
        <w:rPr>
          <w:rFonts w:asciiTheme="minorHAnsi" w:eastAsiaTheme="minorEastAsia" w:hAnsiTheme="minorHAnsi" w:cstheme="minorBidi"/>
          <w:noProof/>
          <w:sz w:val="22"/>
          <w:szCs w:val="22"/>
        </w:rPr>
      </w:pPr>
      <w:hyperlink w:anchor="_Toc475544556" w:history="1">
        <w:r w:rsidR="005A1843" w:rsidRPr="001730C7">
          <w:rPr>
            <w:rStyle w:val="Hyperlink"/>
            <w:noProof/>
          </w:rPr>
          <w:t>Anlage F: Flußdiagramm der Maßnahmen</w:t>
        </w:r>
        <w:r w:rsidR="005A1843">
          <w:rPr>
            <w:noProof/>
            <w:webHidden/>
          </w:rPr>
          <w:tab/>
        </w:r>
        <w:r w:rsidR="005A1843">
          <w:rPr>
            <w:noProof/>
            <w:webHidden/>
          </w:rPr>
          <w:fldChar w:fldCharType="begin"/>
        </w:r>
        <w:r w:rsidR="005A1843">
          <w:rPr>
            <w:noProof/>
            <w:webHidden/>
          </w:rPr>
          <w:instrText xml:space="preserve"> PAGEREF _Toc475544556 \h </w:instrText>
        </w:r>
        <w:r w:rsidR="005A1843">
          <w:rPr>
            <w:noProof/>
            <w:webHidden/>
          </w:rPr>
        </w:r>
        <w:r w:rsidR="005A1843">
          <w:rPr>
            <w:noProof/>
            <w:webHidden/>
          </w:rPr>
          <w:fldChar w:fldCharType="separate"/>
        </w:r>
        <w:r w:rsidR="005A1843">
          <w:rPr>
            <w:noProof/>
            <w:webHidden/>
          </w:rPr>
          <w:t>14</w:t>
        </w:r>
        <w:r w:rsidR="005A1843">
          <w:rPr>
            <w:noProof/>
            <w:webHidden/>
          </w:rPr>
          <w:fldChar w:fldCharType="end"/>
        </w:r>
      </w:hyperlink>
    </w:p>
    <w:p w:rsidR="004F26FF" w:rsidRDefault="004F26FF" w:rsidP="004F26FF">
      <w:r>
        <w:fldChar w:fldCharType="end"/>
      </w:r>
    </w:p>
    <w:p w:rsidR="004F26FF" w:rsidRPr="004F26FF" w:rsidRDefault="004F26FF" w:rsidP="004F26FF"/>
    <w:p w:rsidR="004F26FF" w:rsidRDefault="004F26FF" w:rsidP="00137ED4">
      <w:pPr>
        <w:rPr>
          <w:rFonts w:cs="Arial"/>
          <w:b/>
          <w:sz w:val="26"/>
          <w:szCs w:val="26"/>
        </w:rPr>
      </w:pPr>
      <w:r w:rsidRPr="004F26FF">
        <w:rPr>
          <w:rFonts w:cs="Arial"/>
          <w:b/>
          <w:sz w:val="26"/>
          <w:szCs w:val="26"/>
        </w:rPr>
        <w:t>Hinweis:</w:t>
      </w:r>
      <w:bookmarkEnd w:id="3"/>
    </w:p>
    <w:p w:rsidR="004F26FF" w:rsidRDefault="004F26FF" w:rsidP="00C27390">
      <w:pPr>
        <w:jc w:val="left"/>
      </w:pPr>
      <w:r>
        <w:t xml:space="preserve">Die Inhalte dieser Informationsschrift dürfen von Ihnen verwendet, modifiziert und in Hygienepläne integriert werden, sofern Sie die folgende Quellenangabe verwenden: </w:t>
      </w:r>
      <w:r>
        <w:br/>
      </w:r>
      <w:r w:rsidRPr="00A1014E">
        <w:rPr>
          <w:i/>
        </w:rPr>
        <w:t>Unter Verwendung der Informationsschrift „</w:t>
      </w:r>
      <w:r w:rsidR="00413DA0">
        <w:rPr>
          <w:i/>
        </w:rPr>
        <w:t>Skabies</w:t>
      </w:r>
      <w:r w:rsidRPr="00A1014E">
        <w:rPr>
          <w:i/>
        </w:rPr>
        <w:t xml:space="preserve"> in Alten</w:t>
      </w:r>
      <w:r>
        <w:rPr>
          <w:i/>
        </w:rPr>
        <w:t>- und P</w:t>
      </w:r>
      <w:r w:rsidRPr="00A1014E">
        <w:rPr>
          <w:i/>
        </w:rPr>
        <w:t>flegeeinrichtungen“ des Niedersächsischen Landesgesundheitsamtes (NLGA)</w:t>
      </w:r>
      <w:r>
        <w:t xml:space="preserve"> </w:t>
      </w:r>
      <w:r w:rsidR="005A1843">
        <w:t>und dem RKI-Ärzteratgeber zu Skabies.</w:t>
      </w:r>
    </w:p>
    <w:p w:rsidR="004F26FF" w:rsidRDefault="004F26FF" w:rsidP="004F26FF">
      <w:pPr>
        <w:rPr>
          <w:rFonts w:cs="Arial"/>
          <w:b/>
        </w:rPr>
      </w:pPr>
      <w:bookmarkStart w:id="4" w:name="_Toc345925528"/>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4F26FF" w:rsidRPr="004F26FF" w:rsidRDefault="004F26FF" w:rsidP="00137ED4">
      <w:pPr>
        <w:rPr>
          <w:rFonts w:cs="Arial"/>
          <w:b/>
        </w:rPr>
      </w:pPr>
      <w:r w:rsidRPr="004F26FF">
        <w:rPr>
          <w:rFonts w:cs="Arial"/>
          <w:b/>
        </w:rPr>
        <w:t>Herausgeber:</w:t>
      </w:r>
      <w:bookmarkEnd w:id="4"/>
    </w:p>
    <w:p w:rsidR="004F26FF" w:rsidRPr="00A1014E" w:rsidRDefault="004F26FF" w:rsidP="004F26FF">
      <w:r w:rsidRPr="00A1014E">
        <w:t>Niedersächsisches Landesgesundheitsamt</w:t>
      </w:r>
    </w:p>
    <w:p w:rsidR="004F26FF" w:rsidRPr="00A1014E" w:rsidRDefault="004F26FF" w:rsidP="004F26FF">
      <w:proofErr w:type="spellStart"/>
      <w:r w:rsidRPr="00A1014E">
        <w:t>Roesebeckstr</w:t>
      </w:r>
      <w:proofErr w:type="spellEnd"/>
      <w:r w:rsidRPr="00A1014E">
        <w:t>. 4-6</w:t>
      </w:r>
    </w:p>
    <w:p w:rsidR="004F26FF" w:rsidRPr="00816ADC" w:rsidRDefault="004F26FF" w:rsidP="004F26FF">
      <w:r w:rsidRPr="00816ADC">
        <w:t>30449 Hannover</w:t>
      </w:r>
    </w:p>
    <w:p w:rsidR="004F26FF" w:rsidRPr="00816ADC" w:rsidRDefault="004F26FF" w:rsidP="004F26FF">
      <w:r w:rsidRPr="00816ADC">
        <w:t>Fon 0511 / 4505-0</w:t>
      </w:r>
    </w:p>
    <w:p w:rsidR="004F26FF" w:rsidRPr="00A1014E" w:rsidRDefault="004F26FF" w:rsidP="004F26FF">
      <w:pPr>
        <w:rPr>
          <w:lang w:val="fr-FR"/>
        </w:rPr>
      </w:pPr>
      <w:r w:rsidRPr="00A1014E">
        <w:rPr>
          <w:lang w:val="fr-FR"/>
        </w:rPr>
        <w:t>Fax 0511 / 4505-140</w:t>
      </w:r>
    </w:p>
    <w:p w:rsidR="004F26FF" w:rsidRPr="00A1014E" w:rsidRDefault="004F26FF" w:rsidP="004F26FF">
      <w:pPr>
        <w:rPr>
          <w:lang w:val="fr-FR"/>
        </w:rPr>
      </w:pPr>
      <w:r w:rsidRPr="00A1014E">
        <w:rPr>
          <w:lang w:val="fr-FR"/>
        </w:rPr>
        <w:t>www.nlga.niedersachsen.de</w:t>
      </w:r>
    </w:p>
    <w:p w:rsidR="004F26FF" w:rsidRPr="00A1014E" w:rsidRDefault="00CB3F5A" w:rsidP="004F26FF">
      <w:pPr>
        <w:rPr>
          <w:lang w:val="fr-FR"/>
        </w:rPr>
      </w:pPr>
      <w:proofErr w:type="spellStart"/>
      <w:r>
        <w:rPr>
          <w:lang w:val="fr-FR"/>
        </w:rPr>
        <w:t>Dezember</w:t>
      </w:r>
      <w:proofErr w:type="spellEnd"/>
      <w:r w:rsidR="004F26FF" w:rsidRPr="00A1014E">
        <w:rPr>
          <w:lang w:val="fr-FR"/>
        </w:rPr>
        <w:t xml:space="preserve"> 20</w:t>
      </w:r>
      <w:r w:rsidR="00413DA0">
        <w:rPr>
          <w:lang w:val="fr-FR"/>
        </w:rPr>
        <w:t>17</w:t>
      </w:r>
    </w:p>
    <w:p w:rsidR="00E71F14" w:rsidRPr="004F26FF" w:rsidRDefault="00E71F14" w:rsidP="00E71F14">
      <w:pPr>
        <w:rPr>
          <w:lang w:val="fr-FR"/>
        </w:rPr>
        <w:sectPr w:rsidR="00E71F14" w:rsidRPr="004F26FF" w:rsidSect="00E71F14">
          <w:headerReference w:type="default" r:id="rId8"/>
          <w:pgSz w:w="11906" w:h="16838"/>
          <w:pgMar w:top="1417" w:right="746" w:bottom="1134" w:left="1417" w:header="708" w:footer="708" w:gutter="0"/>
          <w:cols w:space="708"/>
          <w:docGrid w:linePitch="360"/>
        </w:sectPr>
      </w:pPr>
    </w:p>
    <w:p w:rsidR="009778AE" w:rsidRDefault="009778AE" w:rsidP="009778AE">
      <w:pPr>
        <w:pStyle w:val="berschrift3"/>
      </w:pPr>
      <w:bookmarkStart w:id="5" w:name="_Toc345925518"/>
      <w:bookmarkStart w:id="6" w:name="_Toc475544541"/>
      <w:r>
        <w:lastRenderedPageBreak/>
        <w:t xml:space="preserve">Was ist </w:t>
      </w:r>
      <w:r w:rsidR="00413DA0">
        <w:t>Skabies</w:t>
      </w:r>
      <w:r w:rsidR="00D44E50">
        <w:t xml:space="preserve"> und welche Eigenschaften haben </w:t>
      </w:r>
      <w:proofErr w:type="spellStart"/>
      <w:r w:rsidR="00D44E50">
        <w:t>K</w:t>
      </w:r>
      <w:r w:rsidR="00137ED4">
        <w:t>r</w:t>
      </w:r>
      <w:r w:rsidR="00D44E50">
        <w:t>ätz</w:t>
      </w:r>
      <w:r w:rsidR="00342560">
        <w:t>e</w:t>
      </w:r>
      <w:r w:rsidR="00D44E50">
        <w:t>milben</w:t>
      </w:r>
      <w:proofErr w:type="spellEnd"/>
      <w:r>
        <w:t>?</w:t>
      </w:r>
      <w:bookmarkEnd w:id="5"/>
      <w:bookmarkEnd w:id="6"/>
    </w:p>
    <w:p w:rsidR="00D44E50" w:rsidRDefault="00413DA0">
      <w:r>
        <w:t>Skabies</w:t>
      </w:r>
      <w:r w:rsidR="00886C67">
        <w:t xml:space="preserve"> </w:t>
      </w:r>
      <w:r w:rsidR="009778AE">
        <w:t>ist eine infektiöse Hauterkrankung, die durch winzige Spinnentiere, sog. „</w:t>
      </w:r>
      <w:proofErr w:type="spellStart"/>
      <w:r w:rsidR="009778AE">
        <w:t>Krätz</w:t>
      </w:r>
      <w:r w:rsidR="00342560">
        <w:t>e</w:t>
      </w:r>
      <w:r w:rsidR="009778AE">
        <w:t>milben</w:t>
      </w:r>
      <w:proofErr w:type="spellEnd"/>
      <w:r w:rsidR="009778AE">
        <w:t xml:space="preserve">“ (Fachbezeichnung </w:t>
      </w:r>
      <w:proofErr w:type="spellStart"/>
      <w:r w:rsidR="009778AE" w:rsidRPr="00FD0D6E">
        <w:rPr>
          <w:i/>
        </w:rPr>
        <w:t>Sarc</w:t>
      </w:r>
      <w:r w:rsidR="00D44E50" w:rsidRPr="00FD0D6E">
        <w:rPr>
          <w:i/>
        </w:rPr>
        <w:t>optes</w:t>
      </w:r>
      <w:proofErr w:type="spellEnd"/>
      <w:r w:rsidR="00D44E50" w:rsidRPr="00FD0D6E">
        <w:rPr>
          <w:i/>
        </w:rPr>
        <w:t xml:space="preserve"> </w:t>
      </w:r>
      <w:proofErr w:type="spellStart"/>
      <w:r w:rsidR="00D44E50" w:rsidRPr="00FD0D6E">
        <w:rPr>
          <w:i/>
        </w:rPr>
        <w:t>scabiei</w:t>
      </w:r>
      <w:proofErr w:type="spellEnd"/>
      <w:r w:rsidR="00D44E50">
        <w:t>) verursacht wird.</w:t>
      </w:r>
      <w:r w:rsidR="00886C67">
        <w:t xml:space="preserve"> </w:t>
      </w:r>
      <w:r>
        <w:t>Skabies</w:t>
      </w:r>
      <w:r w:rsidR="00886C67">
        <w:t xml:space="preserve"> </w:t>
      </w:r>
      <w:r>
        <w:t>(auch „Sc</w:t>
      </w:r>
      <w:r w:rsidR="00977CBC">
        <w:t xml:space="preserve">abies“ geschrieben) </w:t>
      </w:r>
      <w:r w:rsidR="00886C67">
        <w:t xml:space="preserve">wird </w:t>
      </w:r>
      <w:r>
        <w:t>im Deutschen</w:t>
      </w:r>
      <w:r w:rsidR="00886C67">
        <w:t xml:space="preserve"> als Krätze bezeichnet</w:t>
      </w:r>
      <w:r w:rsidR="00624FC6">
        <w:t>.</w:t>
      </w:r>
    </w:p>
    <w:p w:rsidR="00D44E50" w:rsidRDefault="009778AE" w:rsidP="00D44E50">
      <w:pPr>
        <w:pStyle w:val="Punktabsatz"/>
      </w:pPr>
      <w:r>
        <w:t>D</w:t>
      </w:r>
      <w:r w:rsidR="00712323">
        <w:t xml:space="preserve">ie </w:t>
      </w:r>
      <w:r w:rsidR="00712323" w:rsidRPr="00680639">
        <w:rPr>
          <w:b/>
        </w:rPr>
        <w:t>Schädigung</w:t>
      </w:r>
      <w:r>
        <w:t xml:space="preserve"> besteht darin, dass sich geschlechtsreife Milbenweibchen </w:t>
      </w:r>
      <w:r w:rsidR="00F906AC">
        <w:t xml:space="preserve">innerhalb von 20 - 30 Min. </w:t>
      </w:r>
      <w:r>
        <w:t xml:space="preserve">in die </w:t>
      </w:r>
      <w:r w:rsidR="00712323">
        <w:t xml:space="preserve">oberste Hautschicht (Stratum corneum) </w:t>
      </w:r>
      <w:r>
        <w:t xml:space="preserve">hineinbohren und in den so entstandenen Gängen </w:t>
      </w:r>
      <w:r w:rsidR="00F906AC">
        <w:t xml:space="preserve">tägl. ca. 2 - 4 </w:t>
      </w:r>
      <w:r w:rsidR="00D44E50">
        <w:t>Eier ablegen und Kot absondern.</w:t>
      </w:r>
      <w:r w:rsidR="00712323">
        <w:t xml:space="preserve"> </w:t>
      </w:r>
      <w:r w:rsidR="00793EA8">
        <w:t xml:space="preserve">Dieser Kot verursacht allergische Reaktionen und führt somit </w:t>
      </w:r>
      <w:r w:rsidR="00A13C79">
        <w:t xml:space="preserve">nach ca. </w:t>
      </w:r>
      <w:r w:rsidR="00BA4711">
        <w:t>2 bis 5</w:t>
      </w:r>
      <w:r w:rsidR="00342560">
        <w:t xml:space="preserve"> Wochen oder auch erst nach Monaten </w:t>
      </w:r>
      <w:r w:rsidR="00793EA8">
        <w:t xml:space="preserve">zur Erkrankung. </w:t>
      </w:r>
      <w:r w:rsidR="00680639">
        <w:t>Die Erkrankung ist i.</w:t>
      </w:r>
      <w:r w:rsidR="00413DA0">
        <w:t xml:space="preserve"> </w:t>
      </w:r>
      <w:r w:rsidR="00680639">
        <w:t>d.</w:t>
      </w:r>
      <w:r w:rsidR="00413DA0">
        <w:t xml:space="preserve"> </w:t>
      </w:r>
      <w:r w:rsidR="00680639">
        <w:t xml:space="preserve">R. nicht </w:t>
      </w:r>
      <w:r w:rsidR="009603F8">
        <w:t xml:space="preserve">gesundheitsgefährdend </w:t>
      </w:r>
      <w:r w:rsidR="00680639">
        <w:t xml:space="preserve">aber extrem unangenehm. </w:t>
      </w:r>
      <w:r w:rsidR="00C75A45">
        <w:t>Durch das Aufkratzen juckender Hautstellen kann es auch zu lokalen bakteriellen Infektionen kommen.</w:t>
      </w:r>
    </w:p>
    <w:p w:rsidR="00D44E50" w:rsidRDefault="00140630" w:rsidP="00D44E50">
      <w:pPr>
        <w:pStyle w:val="Punktabsatz"/>
      </w:pPr>
      <w:r>
        <w:t>Nach der Eiablage bohren sich einige Tage später die</w:t>
      </w:r>
      <w:r w:rsidR="009778AE">
        <w:t xml:space="preserve"> geschlü</w:t>
      </w:r>
      <w:r w:rsidR="00873504">
        <w:t xml:space="preserve">pften Milben-Larven </w:t>
      </w:r>
      <w:r w:rsidR="009778AE">
        <w:t xml:space="preserve">nach außen </w:t>
      </w:r>
      <w:r w:rsidR="00342560">
        <w:t xml:space="preserve">(wo diese wieder neue Verstecke graben bzw. suchen) </w:t>
      </w:r>
      <w:r w:rsidR="009778AE">
        <w:t>und entwickeln sich innerhalb von ca. 2</w:t>
      </w:r>
      <w:r w:rsidR="00793EA8">
        <w:t>-3</w:t>
      </w:r>
      <w:r w:rsidR="009778AE">
        <w:t xml:space="preserve"> Wochen zu erwachsenen</w:t>
      </w:r>
      <w:r w:rsidR="00F906AC">
        <w:t xml:space="preserve">, infektionsfähigen </w:t>
      </w:r>
      <w:r w:rsidR="009778AE">
        <w:t>Milben</w:t>
      </w:r>
      <w:r w:rsidR="00F906AC">
        <w:t>.</w:t>
      </w:r>
    </w:p>
    <w:p w:rsidR="009778AE" w:rsidRDefault="00920091" w:rsidP="00D44E50">
      <w:pPr>
        <w:pStyle w:val="Punktabsatz"/>
      </w:pPr>
      <w:r>
        <w:t xml:space="preserve">Die </w:t>
      </w:r>
      <w:r w:rsidRPr="00624FC6">
        <w:rPr>
          <w:b/>
        </w:rPr>
        <w:t>Lebensdauer</w:t>
      </w:r>
      <w:r>
        <w:t xml:space="preserve"> von </w:t>
      </w:r>
      <w:proofErr w:type="spellStart"/>
      <w:r w:rsidR="00342560">
        <w:t>Krätzemilben</w:t>
      </w:r>
      <w:proofErr w:type="spellEnd"/>
      <w:r>
        <w:t xml:space="preserve"> beträgt </w:t>
      </w:r>
      <w:r w:rsidR="00F906AC">
        <w:t xml:space="preserve">wirtsgebunden </w:t>
      </w:r>
      <w:r>
        <w:t xml:space="preserve">ca. 1 - 2 Monate. </w:t>
      </w:r>
      <w:r w:rsidR="00F906AC">
        <w:t xml:space="preserve">Außerhalb des Wirtes bleiben die in der Kleidung, Bettwäsche, Polstermöbeln und Teppichen befindlichen </w:t>
      </w:r>
      <w:proofErr w:type="spellStart"/>
      <w:r w:rsidR="00342560">
        <w:t>Krätzemilben</w:t>
      </w:r>
      <w:proofErr w:type="spellEnd"/>
      <w:r w:rsidR="00D44E50">
        <w:t xml:space="preserve"> </w:t>
      </w:r>
      <w:r w:rsidR="00F906AC">
        <w:t xml:space="preserve">noch für </w:t>
      </w:r>
      <w:r w:rsidR="002F1594">
        <w:t>max. 48 Std.</w:t>
      </w:r>
      <w:r w:rsidR="00F906AC">
        <w:t xml:space="preserve"> infektiös</w:t>
      </w:r>
      <w:r w:rsidR="00D44E50">
        <w:t>.</w:t>
      </w:r>
      <w:r w:rsidR="00A13C79">
        <w:t xml:space="preserve"> Niedri</w:t>
      </w:r>
      <w:r w:rsidR="002F1594">
        <w:t xml:space="preserve">ge Temperaturen vermindern zwar </w:t>
      </w:r>
      <w:r w:rsidR="00A13C79">
        <w:t>die Infektiosität</w:t>
      </w:r>
      <w:r w:rsidR="003A0BB3">
        <w:t>,</w:t>
      </w:r>
      <w:r w:rsidR="002F1594">
        <w:t xml:space="preserve"> verlängern aber auch die Überlebenszeit der </w:t>
      </w:r>
      <w:proofErr w:type="spellStart"/>
      <w:r w:rsidR="002F1594">
        <w:t>Krätzemilben</w:t>
      </w:r>
      <w:proofErr w:type="spellEnd"/>
      <w:r w:rsidR="00A13C79">
        <w:t>.</w:t>
      </w:r>
    </w:p>
    <w:p w:rsidR="00793EA8" w:rsidRDefault="00C257ED" w:rsidP="00F14DEE">
      <w:pPr>
        <w:pStyle w:val="Punktabsatz"/>
        <w:spacing w:after="240"/>
      </w:pPr>
      <w:r>
        <w:t xml:space="preserve">Weibliche </w:t>
      </w:r>
      <w:proofErr w:type="spellStart"/>
      <w:r w:rsidR="00342560">
        <w:t>Krätzemilben</w:t>
      </w:r>
      <w:proofErr w:type="spellEnd"/>
      <w:r>
        <w:t xml:space="preserve"> sind nur ca. 0,3 - 0,5 mm groß (Männchen ca. halb so groß) und somit kaum sichtbar. </w:t>
      </w:r>
    </w:p>
    <w:p w:rsidR="00793EA8" w:rsidRDefault="00886C67" w:rsidP="00793EA8">
      <w:pPr>
        <w:pStyle w:val="berschrift3"/>
      </w:pPr>
      <w:bookmarkStart w:id="7" w:name="_Toc345925519"/>
      <w:bookmarkStart w:id="8" w:name="_Toc475544542"/>
      <w:r>
        <w:t xml:space="preserve">Wie kommt es zu </w:t>
      </w:r>
      <w:r w:rsidR="00413DA0">
        <w:t>Skabies</w:t>
      </w:r>
      <w:r w:rsidR="00793EA8">
        <w:t xml:space="preserve"> und wie äußert sich das?</w:t>
      </w:r>
      <w:bookmarkEnd w:id="7"/>
      <w:bookmarkEnd w:id="8"/>
    </w:p>
    <w:p w:rsidR="00B70DE5" w:rsidRDefault="00793EA8" w:rsidP="00793EA8">
      <w:pPr>
        <w:pStyle w:val="Punktabsatz"/>
      </w:pPr>
      <w:r>
        <w:t xml:space="preserve">Die </w:t>
      </w:r>
      <w:r w:rsidRPr="00624FC6">
        <w:rPr>
          <w:b/>
        </w:rPr>
        <w:t xml:space="preserve">Übertragung von </w:t>
      </w:r>
      <w:proofErr w:type="spellStart"/>
      <w:r w:rsidR="00342560">
        <w:rPr>
          <w:b/>
        </w:rPr>
        <w:t>Krätzemilben</w:t>
      </w:r>
      <w:proofErr w:type="spellEnd"/>
      <w:r>
        <w:t xml:space="preserve"> erfolgt </w:t>
      </w:r>
      <w:r w:rsidR="00B70DE5">
        <w:t xml:space="preserve">von Mensch zu Mensch und </w:t>
      </w:r>
      <w:r>
        <w:t xml:space="preserve">meist durch Kontakt von Haut zu Haut. </w:t>
      </w:r>
      <w:r w:rsidR="006D4380">
        <w:t xml:space="preserve">Lange und intensive Kontakte führen sehr viel eher zur Ansteckung, als flüchtige. </w:t>
      </w:r>
      <w:r>
        <w:t xml:space="preserve">Im Alltagsleben sind dies gemeinsames </w:t>
      </w:r>
      <w:r w:rsidR="007020EA">
        <w:t xml:space="preserve">Spielen, </w:t>
      </w:r>
      <w:r>
        <w:t xml:space="preserve">Schlafen in einem Bett, Kuscheln oder </w:t>
      </w:r>
      <w:r w:rsidR="00B70DE5">
        <w:t>Geschlechts</w:t>
      </w:r>
      <w:r w:rsidR="0005723D">
        <w:softHyphen/>
      </w:r>
      <w:r w:rsidR="00B70DE5">
        <w:t>verkehr. In der Altenpflege sind es vorrangig grundpflegerische und mobilisierende Maßnahmen. Eine Übertragung durch kontaminierte Kleidung, Polstermöbel etc. ist selten aber nicht ausge</w:t>
      </w:r>
      <w:r w:rsidR="0005723D">
        <w:softHyphen/>
      </w:r>
      <w:r w:rsidR="00B70DE5">
        <w:t>schlossen. Ebenso ist eine Übertragung von Tier (Hund) zu Mensch eine Rarität</w:t>
      </w:r>
      <w:r w:rsidR="00FD0D6E">
        <w:t xml:space="preserve">, da die </w:t>
      </w:r>
      <w:proofErr w:type="spellStart"/>
      <w:r w:rsidR="00FD0D6E">
        <w:t>Krätzemilben</w:t>
      </w:r>
      <w:proofErr w:type="spellEnd"/>
      <w:r w:rsidR="00FD0D6E">
        <w:t xml:space="preserve"> nicht in Hunden nisten und die </w:t>
      </w:r>
      <w:proofErr w:type="spellStart"/>
      <w:r w:rsidR="00FD0D6E">
        <w:t>Räudemilben</w:t>
      </w:r>
      <w:proofErr w:type="spellEnd"/>
      <w:r w:rsidR="00FD0D6E">
        <w:t xml:space="preserve"> nicht in Menschen</w:t>
      </w:r>
      <w:r w:rsidR="00B70DE5">
        <w:t>.</w:t>
      </w:r>
    </w:p>
    <w:p w:rsidR="00184AFE" w:rsidRDefault="00184AFE" w:rsidP="00184AFE">
      <w:pPr>
        <w:pStyle w:val="Punktabsatz"/>
      </w:pPr>
      <w:r>
        <w:t xml:space="preserve">Durch die </w:t>
      </w:r>
      <w:r w:rsidRPr="00624FC6">
        <w:rPr>
          <w:b/>
        </w:rPr>
        <w:t>Inkubationszeit</w:t>
      </w:r>
      <w:r>
        <w:t xml:space="preserve"> von 2 bis 6 Wochen kommt es relativ spät zu </w:t>
      </w:r>
      <w:r w:rsidRPr="00624FC6">
        <w:rPr>
          <w:b/>
        </w:rPr>
        <w:t>Symptomen</w:t>
      </w:r>
      <w:r>
        <w:t xml:space="preserve"> wie</w:t>
      </w:r>
    </w:p>
    <w:p w:rsidR="00184AFE" w:rsidRDefault="00184AFE" w:rsidP="00184AFE">
      <w:pPr>
        <w:pStyle w:val="Punktabsatz"/>
        <w:numPr>
          <w:ilvl w:val="1"/>
          <w:numId w:val="1"/>
        </w:numPr>
      </w:pPr>
      <w:r>
        <w:t>starker Juckreiz</w:t>
      </w:r>
      <w:r w:rsidR="00C75A45">
        <w:t xml:space="preserve"> (der jedoch bei alten Menschen oft wenig ausgeprägt ist)</w:t>
      </w:r>
    </w:p>
    <w:p w:rsidR="00C75A45" w:rsidRDefault="00C75A45" w:rsidP="00C75A45">
      <w:pPr>
        <w:pStyle w:val="Punktabsatz"/>
        <w:numPr>
          <w:ilvl w:val="1"/>
          <w:numId w:val="1"/>
        </w:numPr>
      </w:pPr>
      <w:r>
        <w:t>Kratzspuren</w:t>
      </w:r>
    </w:p>
    <w:p w:rsidR="00184AFE" w:rsidRDefault="00184AFE" w:rsidP="00184AFE">
      <w:pPr>
        <w:pStyle w:val="Punktabsatz"/>
        <w:numPr>
          <w:ilvl w:val="1"/>
          <w:numId w:val="1"/>
        </w:numPr>
      </w:pPr>
      <w:r>
        <w:t xml:space="preserve">Hautveränderungen in Form von Papeln, Pusteln, blass sichtbaren Milbengängen, Kratzdefekten, Ausschlag meist an </w:t>
      </w:r>
      <w:r w:rsidR="003A0BB3">
        <w:t xml:space="preserve">Händen, </w:t>
      </w:r>
      <w:r>
        <w:t>Hautfalten, Ellbogen, Achselhöhle, Brustwarzen, Anal- und Genitalregion und Füßen. Der Rücken, Kopf und Nacken ist dagegen selten befallen</w:t>
      </w:r>
      <w:r w:rsidR="0004448D">
        <w:t>.</w:t>
      </w:r>
    </w:p>
    <w:p w:rsidR="0004448D" w:rsidRDefault="0004448D" w:rsidP="0004448D">
      <w:pPr>
        <w:pStyle w:val="Punktabsatz"/>
      </w:pPr>
      <w:r>
        <w:t xml:space="preserve">Eine </w:t>
      </w:r>
      <w:r w:rsidRPr="0004448D">
        <w:rPr>
          <w:b/>
        </w:rPr>
        <w:t>Ansteckungsfähigkeit</w:t>
      </w:r>
      <w:r>
        <w:t xml:space="preserve"> ist schon während der Inkubationszeit</w:t>
      </w:r>
      <w:r w:rsidR="003A0BB3">
        <w:t xml:space="preserve">, also vor Auftreten der Symptome, </w:t>
      </w:r>
      <w:r>
        <w:t>bis zu</w:t>
      </w:r>
      <w:r w:rsidR="002E6A85">
        <w:t>r Durchführung</w:t>
      </w:r>
      <w:r>
        <w:t xml:space="preserve"> der Behandlung gegeben.</w:t>
      </w:r>
      <w:r w:rsidR="00547CBA">
        <w:t xml:space="preserve"> </w:t>
      </w:r>
      <w:r w:rsidR="009320B3">
        <w:t>Es wird davon ausgegangen, dass 24 Std. nach der Behandlung keine Ansteckungsgefahr mehr besteht.</w:t>
      </w:r>
    </w:p>
    <w:p w:rsidR="001664B3" w:rsidRDefault="0004448D" w:rsidP="007020EA">
      <w:pPr>
        <w:pStyle w:val="Punktabsatz"/>
      </w:pPr>
      <w:r>
        <w:t xml:space="preserve">Ein </w:t>
      </w:r>
      <w:r w:rsidRPr="0004448D">
        <w:rPr>
          <w:b/>
        </w:rPr>
        <w:t>Erkrankungsrisiko</w:t>
      </w:r>
      <w:r>
        <w:t xml:space="preserve"> besteht g</w:t>
      </w:r>
      <w:r w:rsidR="00886C67">
        <w:t xml:space="preserve">rundsätzlich </w:t>
      </w:r>
      <w:r>
        <w:t>für jeden</w:t>
      </w:r>
      <w:r w:rsidR="00886C67">
        <w:t xml:space="preserve"> Mensch</w:t>
      </w:r>
      <w:r>
        <w:t>en,</w:t>
      </w:r>
      <w:r w:rsidR="00886C67">
        <w:t xml:space="preserve"> wobei eine Häufung bei Kindern, Müttern, stark abwehrgeschwächten und bei sexuell aktiven Personen zu verzeichnen ist. </w:t>
      </w:r>
      <w:r w:rsidR="001664B3">
        <w:t xml:space="preserve">Letztlich kann </w:t>
      </w:r>
      <w:r w:rsidR="00413DA0">
        <w:t>Skabies</w:t>
      </w:r>
      <w:r w:rsidR="001664B3">
        <w:t xml:space="preserve"> sowohl durch Bewohner, als auch durch Personalmitglieder und zahlreiche externe Personen (z.B. Besucher) in die Einrichtung kommen.</w:t>
      </w:r>
    </w:p>
    <w:p w:rsidR="00B70DE5" w:rsidRDefault="00886C67" w:rsidP="00F14DEE">
      <w:pPr>
        <w:pStyle w:val="Punktabsatz"/>
        <w:spacing w:after="240"/>
      </w:pPr>
      <w:r>
        <w:t>In Gemeinschaftseinrichtungen, wie Kindergärten, Obdachlosenasyle</w:t>
      </w:r>
      <w:r w:rsidR="003A0BB3">
        <w:t>n</w:t>
      </w:r>
      <w:r>
        <w:t xml:space="preserve"> oder Altenheimen besteht die </w:t>
      </w:r>
      <w:r w:rsidR="00A13C79">
        <w:t xml:space="preserve">besondere </w:t>
      </w:r>
      <w:r w:rsidRPr="001664B3">
        <w:rPr>
          <w:b/>
        </w:rPr>
        <w:t>Gefahr eines Infektionsausbruchs</w:t>
      </w:r>
      <w:r>
        <w:t>.</w:t>
      </w:r>
    </w:p>
    <w:p w:rsidR="008D6547" w:rsidRDefault="00430F1E" w:rsidP="008D6547">
      <w:pPr>
        <w:pStyle w:val="berschrift3"/>
      </w:pPr>
      <w:bookmarkStart w:id="9" w:name="_Toc345925520"/>
      <w:bookmarkStart w:id="10" w:name="_Toc475544543"/>
      <w:r>
        <w:t>W</w:t>
      </w:r>
      <w:r w:rsidR="0028053F">
        <w:t xml:space="preserve">elche </w:t>
      </w:r>
      <w:proofErr w:type="spellStart"/>
      <w:r w:rsidR="00413DA0">
        <w:t>Skabies</w:t>
      </w:r>
      <w:r w:rsidR="0028053F">
        <w:t>formen</w:t>
      </w:r>
      <w:proofErr w:type="spellEnd"/>
      <w:r w:rsidR="0028053F">
        <w:t xml:space="preserve"> werden unterschieden</w:t>
      </w:r>
      <w:r w:rsidR="008D6547">
        <w:t>?</w:t>
      </w:r>
      <w:bookmarkEnd w:id="9"/>
      <w:bookmarkEnd w:id="10"/>
    </w:p>
    <w:p w:rsidR="00430F1E" w:rsidRDefault="00342560" w:rsidP="00342560">
      <w:pPr>
        <w:pStyle w:val="Punktabsatz"/>
      </w:pPr>
      <w:r>
        <w:t xml:space="preserve">Die zuvor beschriebenen Merkmale beziehen sich auf die </w:t>
      </w:r>
      <w:r w:rsidR="008D6547" w:rsidRPr="00342560">
        <w:rPr>
          <w:b/>
          <w:color w:val="000000"/>
        </w:rPr>
        <w:t>„</w:t>
      </w:r>
      <w:r w:rsidR="00A16F9C">
        <w:rPr>
          <w:b/>
          <w:color w:val="000000"/>
        </w:rPr>
        <w:t>gewöhnliche</w:t>
      </w:r>
      <w:r w:rsidR="008D6547" w:rsidRPr="00342560">
        <w:rPr>
          <w:b/>
          <w:color w:val="000000"/>
        </w:rPr>
        <w:t xml:space="preserve">“ </w:t>
      </w:r>
      <w:r w:rsidR="00A16F9C" w:rsidRPr="00A16F9C">
        <w:rPr>
          <w:color w:val="000000"/>
        </w:rPr>
        <w:t xml:space="preserve">oder auch </w:t>
      </w:r>
      <w:r w:rsidR="00A16F9C">
        <w:rPr>
          <w:b/>
          <w:color w:val="000000"/>
        </w:rPr>
        <w:t xml:space="preserve">„klassische“ </w:t>
      </w:r>
      <w:r w:rsidR="00413DA0">
        <w:rPr>
          <w:b/>
          <w:color w:val="000000"/>
        </w:rPr>
        <w:t>Skabies</w:t>
      </w:r>
      <w:r>
        <w:t xml:space="preserve">. Darüber hinaus gibt es auch Sonderformen, </w:t>
      </w:r>
      <w:r w:rsidR="008D6547">
        <w:t xml:space="preserve">von denen die </w:t>
      </w:r>
      <w:r w:rsidR="00C27E4D">
        <w:t xml:space="preserve">„gepflegte </w:t>
      </w:r>
      <w:r w:rsidR="00413DA0">
        <w:t>Skabies</w:t>
      </w:r>
      <w:r w:rsidR="0028053F">
        <w:t xml:space="preserve"> und die </w:t>
      </w:r>
      <w:r w:rsidR="008D6547">
        <w:t>„</w:t>
      </w:r>
      <w:r w:rsidR="003A0BB3">
        <w:t xml:space="preserve">Scabies </w:t>
      </w:r>
      <w:proofErr w:type="spellStart"/>
      <w:r w:rsidR="00EB3D7F">
        <w:t>crustosa</w:t>
      </w:r>
      <w:proofErr w:type="spellEnd"/>
      <w:r w:rsidR="00430F1E">
        <w:t xml:space="preserve">“ (wird auch als </w:t>
      </w:r>
      <w:r w:rsidR="003A0BB3">
        <w:t xml:space="preserve">„Krustenskabies“ und </w:t>
      </w:r>
      <w:r w:rsidR="00430F1E">
        <w:t>„</w:t>
      </w:r>
      <w:r w:rsidR="00BA4711">
        <w:t>Sc</w:t>
      </w:r>
      <w:r w:rsidR="00413DA0">
        <w:t>abies</w:t>
      </w:r>
      <w:r w:rsidR="00430F1E" w:rsidRPr="00430F1E">
        <w:t xml:space="preserve"> </w:t>
      </w:r>
      <w:proofErr w:type="spellStart"/>
      <w:r w:rsidR="00EB3D7F">
        <w:t>norvegica</w:t>
      </w:r>
      <w:proofErr w:type="spellEnd"/>
      <w:r w:rsidR="00430F1E">
        <w:t xml:space="preserve">“ bezeichnet) </w:t>
      </w:r>
      <w:r w:rsidR="0028053F">
        <w:t>bedeutsam sind.</w:t>
      </w:r>
    </w:p>
    <w:p w:rsidR="00DC53A6" w:rsidRDefault="0028053F" w:rsidP="0028053F">
      <w:pPr>
        <w:pStyle w:val="Punktabsatz"/>
      </w:pPr>
      <w:r>
        <w:t>Als „</w:t>
      </w:r>
      <w:r w:rsidRPr="0028053F">
        <w:rPr>
          <w:b/>
        </w:rPr>
        <w:t xml:space="preserve">gepflegte </w:t>
      </w:r>
      <w:r w:rsidR="00413DA0">
        <w:rPr>
          <w:b/>
        </w:rPr>
        <w:t>Skabies</w:t>
      </w:r>
      <w:r>
        <w:t xml:space="preserve">“ bezeichnet man den </w:t>
      </w:r>
      <w:proofErr w:type="spellStart"/>
      <w:r w:rsidR="00413DA0">
        <w:t>Skabies</w:t>
      </w:r>
      <w:r>
        <w:t>befall</w:t>
      </w:r>
      <w:proofErr w:type="spellEnd"/>
      <w:r>
        <w:t xml:space="preserve"> bei Menschen, die aufgrund </w:t>
      </w:r>
      <w:r w:rsidR="00BA4711">
        <w:t xml:space="preserve">der Anwendung von Kosmetika </w:t>
      </w:r>
      <w:r>
        <w:t xml:space="preserve">sehr dezente - und damit untypische - Hautsymptome vorweisen. </w:t>
      </w:r>
    </w:p>
    <w:p w:rsidR="0005723D" w:rsidRDefault="0005723D">
      <w:pPr>
        <w:spacing w:after="0"/>
        <w:jc w:val="left"/>
      </w:pPr>
      <w:r>
        <w:br w:type="page"/>
      </w:r>
    </w:p>
    <w:p w:rsidR="008D6547" w:rsidRDefault="003A0BB3" w:rsidP="0028053F">
      <w:pPr>
        <w:pStyle w:val="Punktabsatz"/>
      </w:pPr>
      <w:r>
        <w:lastRenderedPageBreak/>
        <w:t>Die</w:t>
      </w:r>
      <w:r w:rsidR="0028053F">
        <w:t xml:space="preserve"> „</w:t>
      </w:r>
      <w:r>
        <w:rPr>
          <w:b/>
        </w:rPr>
        <w:t>Scabies</w:t>
      </w:r>
      <w:r w:rsidRPr="0028053F">
        <w:rPr>
          <w:b/>
        </w:rPr>
        <w:t xml:space="preserve"> </w:t>
      </w:r>
      <w:proofErr w:type="spellStart"/>
      <w:r w:rsidR="00EB3D7F">
        <w:rPr>
          <w:b/>
        </w:rPr>
        <w:t>crustosa</w:t>
      </w:r>
      <w:proofErr w:type="spellEnd"/>
      <w:r w:rsidR="0028053F">
        <w:t xml:space="preserve">“ </w:t>
      </w:r>
      <w:r>
        <w:t xml:space="preserve">entwickelt sich bei Personen mit herabgesetztem Immunsystem, das die Milben nicht aktiv abwehrt. Im Vergleich zur klassischen Skabies </w:t>
      </w:r>
      <w:r w:rsidR="00430F1E">
        <w:t xml:space="preserve">bestehen </w:t>
      </w:r>
      <w:r w:rsidR="0028053F">
        <w:t xml:space="preserve">Unterschiede </w:t>
      </w:r>
      <w:r w:rsidR="00430F1E">
        <w:t>in folgenden Punkten</w:t>
      </w:r>
    </w:p>
    <w:p w:rsidR="00430F1E" w:rsidRDefault="00430F1E" w:rsidP="0028053F">
      <w:pPr>
        <w:pStyle w:val="Punktabsatz"/>
        <w:numPr>
          <w:ilvl w:val="1"/>
          <w:numId w:val="1"/>
        </w:numPr>
      </w:pPr>
      <w:r>
        <w:t xml:space="preserve">Die Anzahl der </w:t>
      </w:r>
      <w:proofErr w:type="spellStart"/>
      <w:r w:rsidR="00342560">
        <w:t>Krätzemilben</w:t>
      </w:r>
      <w:proofErr w:type="spellEnd"/>
      <w:r>
        <w:t xml:space="preserve"> ist bei weitem höher.</w:t>
      </w:r>
    </w:p>
    <w:p w:rsidR="00430F1E" w:rsidRDefault="00430F1E" w:rsidP="0028053F">
      <w:pPr>
        <w:pStyle w:val="Punktabsatz"/>
        <w:numPr>
          <w:ilvl w:val="1"/>
          <w:numId w:val="1"/>
        </w:numPr>
      </w:pPr>
      <w:r>
        <w:t>Neben den bekannten Symptomen kommt eine ausgeprägte Schuppung bzw. Borkenbildung der Haut hinzu.</w:t>
      </w:r>
    </w:p>
    <w:p w:rsidR="00DC53A6" w:rsidRDefault="00DC53A6" w:rsidP="0028053F">
      <w:pPr>
        <w:pStyle w:val="Punktabsatz"/>
        <w:numPr>
          <w:ilvl w:val="1"/>
          <w:numId w:val="1"/>
        </w:numPr>
      </w:pPr>
      <w:r>
        <w:t>Auch Kopfhaut und Ohren können befallen sein.</w:t>
      </w:r>
    </w:p>
    <w:p w:rsidR="00430F1E" w:rsidRDefault="00430F1E" w:rsidP="0028053F">
      <w:pPr>
        <w:pStyle w:val="Punktabsatz"/>
        <w:numPr>
          <w:ilvl w:val="1"/>
          <w:numId w:val="1"/>
        </w:numPr>
      </w:pPr>
      <w:r>
        <w:t>Der Juckreiz ist weniger ausgeprägt oder fehlt völlig.</w:t>
      </w:r>
    </w:p>
    <w:p w:rsidR="00430F1E" w:rsidRDefault="00DC53A6" w:rsidP="0028053F">
      <w:pPr>
        <w:pStyle w:val="Punktabsatz"/>
        <w:numPr>
          <w:ilvl w:val="1"/>
          <w:numId w:val="1"/>
        </w:numPr>
      </w:pPr>
      <w:r>
        <w:t>Die Ansteckungsfähigkeit ist, bedingt durch die Absonderung erregerhaltiger Hautschuppen, sehr viel höher.</w:t>
      </w:r>
    </w:p>
    <w:p w:rsidR="00A0402C" w:rsidRDefault="00A0402C" w:rsidP="0028053F">
      <w:pPr>
        <w:pStyle w:val="Punktabsatz"/>
        <w:numPr>
          <w:ilvl w:val="1"/>
          <w:numId w:val="1"/>
        </w:numPr>
      </w:pPr>
      <w:r>
        <w:t xml:space="preserve">Die Therapiemaßnahmen </w:t>
      </w:r>
      <w:r w:rsidR="00EB3D7F">
        <w:t>müssen modifiziert werden</w:t>
      </w:r>
      <w:r w:rsidR="00140630">
        <w:t>.</w:t>
      </w:r>
    </w:p>
    <w:p w:rsidR="00A16F9C" w:rsidRDefault="00A16F9C" w:rsidP="00F14DEE">
      <w:pPr>
        <w:pStyle w:val="Punktabsatz"/>
        <w:spacing w:after="240"/>
      </w:pPr>
      <w:r>
        <w:t xml:space="preserve">Bei allen Skabies-Formen handelt es sich um den gleichen Erreger. Die unterschiedlichen Formen ergeben sich aus den unterschiedlichen Reaktionen seitens der </w:t>
      </w:r>
      <w:r w:rsidR="00FF5B3F">
        <w:t xml:space="preserve">erkrankten Personen. Wenn also bei einer Scabies </w:t>
      </w:r>
      <w:proofErr w:type="spellStart"/>
      <w:r w:rsidR="00FF5B3F">
        <w:t>crustosa</w:t>
      </w:r>
      <w:proofErr w:type="spellEnd"/>
      <w:r w:rsidR="00FF5B3F">
        <w:t xml:space="preserve"> </w:t>
      </w:r>
      <w:proofErr w:type="spellStart"/>
      <w:r w:rsidR="00FF5B3F">
        <w:t>Krätzemilben</w:t>
      </w:r>
      <w:proofErr w:type="spellEnd"/>
      <w:r w:rsidR="00FF5B3F">
        <w:t xml:space="preserve"> übertragen werden, hat dies beim Empfänger normaler</w:t>
      </w:r>
      <w:r w:rsidR="0005723D">
        <w:softHyphen/>
      </w:r>
      <w:r w:rsidR="00FF5B3F">
        <w:t xml:space="preserve">weise nur eine gewöhnliche Skabies zur Folge. </w:t>
      </w:r>
    </w:p>
    <w:p w:rsidR="0004448D" w:rsidRDefault="0004448D" w:rsidP="0004448D">
      <w:pPr>
        <w:pStyle w:val="berschrift3"/>
      </w:pPr>
      <w:bookmarkStart w:id="11" w:name="_Toc345925521"/>
      <w:bookmarkStart w:id="12" w:name="_Toc475544544"/>
      <w:r>
        <w:t xml:space="preserve">Wie wird </w:t>
      </w:r>
      <w:r w:rsidR="00413DA0">
        <w:t>Skabies</w:t>
      </w:r>
      <w:r>
        <w:t xml:space="preserve"> diagnostiziert?</w:t>
      </w:r>
      <w:bookmarkEnd w:id="11"/>
      <w:bookmarkEnd w:id="12"/>
    </w:p>
    <w:p w:rsidR="00C75A45" w:rsidRDefault="00C75A45" w:rsidP="006C3E64">
      <w:pPr>
        <w:pStyle w:val="Punktabsatz"/>
      </w:pPr>
      <w:r>
        <w:t xml:space="preserve">Die </w:t>
      </w:r>
      <w:r w:rsidRPr="00D06CBC">
        <w:t>Diagnose</w:t>
      </w:r>
      <w:r>
        <w:t xml:space="preserve"> erfolgt</w:t>
      </w:r>
    </w:p>
    <w:p w:rsidR="0004448D" w:rsidRDefault="00C75A45" w:rsidP="006C3E64">
      <w:pPr>
        <w:pStyle w:val="Punktabsatz"/>
        <w:numPr>
          <w:ilvl w:val="1"/>
          <w:numId w:val="1"/>
        </w:numPr>
      </w:pPr>
      <w:r>
        <w:t xml:space="preserve">anhand der </w:t>
      </w:r>
      <w:r w:rsidRPr="00D06CBC">
        <w:rPr>
          <w:b/>
        </w:rPr>
        <w:t>Symptome</w:t>
      </w:r>
      <w:r w:rsidR="00B15AAA">
        <w:t xml:space="preserve"> und unter Einbezug der Anamnese</w:t>
      </w:r>
      <w:r>
        <w:t xml:space="preserve">, wobei bei stark juckenden Hautveränderungen und Verstärkung des Juckreizes in der Nacht die Möglichkeit eines </w:t>
      </w:r>
      <w:proofErr w:type="spellStart"/>
      <w:r w:rsidR="00413DA0">
        <w:t>Skabies</w:t>
      </w:r>
      <w:r>
        <w:t>befalls</w:t>
      </w:r>
      <w:proofErr w:type="spellEnd"/>
      <w:r>
        <w:t xml:space="preserve"> in Betracht zu ziehen ist.</w:t>
      </w:r>
    </w:p>
    <w:p w:rsidR="00565E59" w:rsidRDefault="00565E59" w:rsidP="006C3E64">
      <w:pPr>
        <w:pStyle w:val="Punktabsatz"/>
        <w:numPr>
          <w:ilvl w:val="1"/>
          <w:numId w:val="1"/>
        </w:numPr>
      </w:pPr>
      <w:r>
        <w:t xml:space="preserve">mittels </w:t>
      </w:r>
      <w:r w:rsidRPr="00565E59">
        <w:rPr>
          <w:b/>
        </w:rPr>
        <w:t>Klebebandtest</w:t>
      </w:r>
      <w:r>
        <w:t>, bei welchem ein durchsichtiges Klebeband auf verdächtige Hautstellen gedrückt, ruckartig abgezogen und anschließend mikroskopisch untersucht wird.</w:t>
      </w:r>
    </w:p>
    <w:p w:rsidR="006C3E64" w:rsidRDefault="00956B58" w:rsidP="006C3E64">
      <w:pPr>
        <w:pStyle w:val="Punktabsatz"/>
        <w:numPr>
          <w:ilvl w:val="1"/>
          <w:numId w:val="1"/>
        </w:numPr>
      </w:pPr>
      <w:r>
        <w:t>mittels einer speziellen optischen Untersuchung („</w:t>
      </w:r>
      <w:proofErr w:type="spellStart"/>
      <w:r w:rsidRPr="00956B58">
        <w:rPr>
          <w:b/>
        </w:rPr>
        <w:t>Dermatoskopie</w:t>
      </w:r>
      <w:proofErr w:type="spellEnd"/>
      <w:r>
        <w:t xml:space="preserve">“), wobei diese Methode bei pigmentierter Haut </w:t>
      </w:r>
      <w:r w:rsidR="006C3E64">
        <w:t xml:space="preserve">nicht </w:t>
      </w:r>
      <w:r>
        <w:t>anwendbar</w:t>
      </w:r>
      <w:r w:rsidR="006C3E64">
        <w:t xml:space="preserve"> ist</w:t>
      </w:r>
      <w:r>
        <w:t>.</w:t>
      </w:r>
    </w:p>
    <w:p w:rsidR="00C75A45" w:rsidRDefault="00956B58" w:rsidP="006C3E64">
      <w:pPr>
        <w:pStyle w:val="Punktabsatz"/>
        <w:numPr>
          <w:ilvl w:val="1"/>
          <w:numId w:val="1"/>
        </w:numPr>
      </w:pPr>
      <w:r w:rsidRPr="00956B58">
        <w:t>durch einen</w:t>
      </w:r>
      <w:r>
        <w:rPr>
          <w:b/>
        </w:rPr>
        <w:t xml:space="preserve"> </w:t>
      </w:r>
      <w:r w:rsidR="006C3E64" w:rsidRPr="0005723D">
        <w:rPr>
          <w:b/>
        </w:rPr>
        <w:t>mikroskopischen Nachweis</w:t>
      </w:r>
      <w:r w:rsidR="006C3E64">
        <w:t xml:space="preserve"> </w:t>
      </w:r>
      <w:r w:rsidR="00565E59">
        <w:t xml:space="preserve">von Milben, Eiern oder Kot anhand von </w:t>
      </w:r>
      <w:proofErr w:type="spellStart"/>
      <w:r w:rsidR="00565E59">
        <w:t>Hautgeschabsel</w:t>
      </w:r>
      <w:proofErr w:type="spellEnd"/>
      <w:r w:rsidR="00565E59">
        <w:t xml:space="preserve"> (mittels eines Instrumentes wird Oberhaut abgeschabt)</w:t>
      </w:r>
      <w:r w:rsidR="006C3E64">
        <w:t xml:space="preserve">. </w:t>
      </w:r>
    </w:p>
    <w:p w:rsidR="0004448D" w:rsidRDefault="0004448D" w:rsidP="0004448D">
      <w:pPr>
        <w:pStyle w:val="Punktabsatz"/>
      </w:pPr>
      <w:r>
        <w:t xml:space="preserve">Bei </w:t>
      </w:r>
      <w:r w:rsidR="00413DA0">
        <w:t>Skabies</w:t>
      </w:r>
      <w:r>
        <w:t xml:space="preserve"> besteht die besondere Gefahr einer </w:t>
      </w:r>
      <w:r w:rsidRPr="00E63323">
        <w:rPr>
          <w:b/>
        </w:rPr>
        <w:t>Fehld</w:t>
      </w:r>
      <w:r>
        <w:rPr>
          <w:b/>
        </w:rPr>
        <w:t>iagnose</w:t>
      </w:r>
      <w:r>
        <w:t>, da für die genannten Symptome auch eine Reihe weiterer Ursachen wie z.B. Kontaktallergie, Neurodermitis oder altersbedingte Hautveränderungen in Frage kommen</w:t>
      </w:r>
      <w:r w:rsidR="00342560">
        <w:t xml:space="preserve"> und auch eine mi</w:t>
      </w:r>
      <w:r w:rsidR="006C3E64">
        <w:t>k</w:t>
      </w:r>
      <w:r w:rsidR="00342560">
        <w:t>r</w:t>
      </w:r>
      <w:r w:rsidR="006C3E64">
        <w:t>oskopische Untersuchung nicht immer eindeutig ist</w:t>
      </w:r>
      <w:r w:rsidR="00557BD5">
        <w:t>, z.B. bei geringer Erregeranzahl</w:t>
      </w:r>
      <w:r>
        <w:t xml:space="preserve">. Erschwerend kommt hinzu, dass lindernde Medikamente, wie z.B. </w:t>
      </w:r>
      <w:proofErr w:type="spellStart"/>
      <w:r>
        <w:t>Cortisonsalben</w:t>
      </w:r>
      <w:proofErr w:type="spellEnd"/>
      <w:r>
        <w:t xml:space="preserve">, auch eine zeitweise Reduktion der </w:t>
      </w:r>
      <w:r w:rsidR="00413DA0">
        <w:t>Skabies</w:t>
      </w:r>
      <w:r>
        <w:t>-Symptome unter Beibehaltung der Ansteckungsfähigkeit bewirken.</w:t>
      </w:r>
    </w:p>
    <w:p w:rsidR="0004448D" w:rsidRDefault="00386594" w:rsidP="00F14DEE">
      <w:pPr>
        <w:pStyle w:val="Punktabsatz"/>
        <w:spacing w:after="240"/>
      </w:pPr>
      <w:r>
        <w:t xml:space="preserve">In der Regel ist daher eine fachärztliche </w:t>
      </w:r>
      <w:r w:rsidRPr="00386594">
        <w:rPr>
          <w:b/>
        </w:rPr>
        <w:t>Abklärung durch einen Hautarzt</w:t>
      </w:r>
      <w:r>
        <w:t xml:space="preserve"> </w:t>
      </w:r>
      <w:r w:rsidR="00C27E4D">
        <w:t xml:space="preserve">(Dermatologen) </w:t>
      </w:r>
      <w:r>
        <w:t>unabdingbar.</w:t>
      </w:r>
    </w:p>
    <w:p w:rsidR="00386594" w:rsidRDefault="00386594" w:rsidP="00E15321">
      <w:pPr>
        <w:pStyle w:val="berschrift3"/>
      </w:pPr>
      <w:bookmarkStart w:id="13" w:name="_Toc345925522"/>
      <w:bookmarkStart w:id="14" w:name="_Toc475544545"/>
      <w:r>
        <w:t xml:space="preserve">Wie wird </w:t>
      </w:r>
      <w:r w:rsidR="00413DA0">
        <w:t>Skabies</w:t>
      </w:r>
      <w:r>
        <w:t xml:space="preserve"> therapiert?</w:t>
      </w:r>
      <w:bookmarkEnd w:id="13"/>
      <w:bookmarkEnd w:id="14"/>
    </w:p>
    <w:p w:rsidR="00565E59" w:rsidRDefault="00E15321" w:rsidP="00E15321">
      <w:r>
        <w:t>Die Therapie kann durch lokal und oral anzuwendende Medikamente (</w:t>
      </w:r>
      <w:proofErr w:type="spellStart"/>
      <w:r>
        <w:t>S</w:t>
      </w:r>
      <w:r w:rsidR="00385BF1">
        <w:t>c</w:t>
      </w:r>
      <w:r>
        <w:t>abizide</w:t>
      </w:r>
      <w:proofErr w:type="spellEnd"/>
      <w:r>
        <w:t xml:space="preserve">) </w:t>
      </w:r>
      <w:r w:rsidR="00DC53A6">
        <w:t>erfolgen</w:t>
      </w:r>
      <w:r w:rsidR="00EB58C6">
        <w:t>.</w:t>
      </w:r>
    </w:p>
    <w:p w:rsidR="0005723D" w:rsidRPr="00530298" w:rsidRDefault="0005723D" w:rsidP="0005723D">
      <w:pPr>
        <w:pStyle w:val="Punktabsatz"/>
      </w:pPr>
      <w:r w:rsidRPr="00530298">
        <w:t>Als lokal, d. h. ä</w:t>
      </w:r>
      <w:r w:rsidR="00EB58C6" w:rsidRPr="00530298">
        <w:t xml:space="preserve">ußerlich anzuwendende </w:t>
      </w:r>
      <w:r w:rsidR="0081152D" w:rsidRPr="00530298">
        <w:t xml:space="preserve">Wirkstoffe </w:t>
      </w:r>
      <w:r w:rsidRPr="00530298">
        <w:t>stehen</w:t>
      </w:r>
      <w:r w:rsidR="0081152D" w:rsidRPr="00530298">
        <w:t xml:space="preserve"> Permethrin (z.B. </w:t>
      </w:r>
      <w:proofErr w:type="spellStart"/>
      <w:r w:rsidR="0081152D" w:rsidRPr="00530298">
        <w:t>Infektoscab</w:t>
      </w:r>
      <w:proofErr w:type="spellEnd"/>
      <w:r w:rsidR="0081152D" w:rsidRPr="00530298">
        <w:t xml:space="preserve">®), </w:t>
      </w:r>
      <w:proofErr w:type="spellStart"/>
      <w:r w:rsidR="0081152D" w:rsidRPr="00530298">
        <w:t>Benzylbenzoat</w:t>
      </w:r>
      <w:proofErr w:type="spellEnd"/>
      <w:r w:rsidR="0081152D" w:rsidRPr="00530298">
        <w:t xml:space="preserve"> (z.B. </w:t>
      </w:r>
      <w:proofErr w:type="spellStart"/>
      <w:r w:rsidR="0081152D" w:rsidRPr="00530298">
        <w:t>Antiscabiosum</w:t>
      </w:r>
      <w:proofErr w:type="spellEnd"/>
      <w:r w:rsidR="0081152D" w:rsidRPr="00530298">
        <w:t xml:space="preserve">®) oder </w:t>
      </w:r>
      <w:proofErr w:type="spellStart"/>
      <w:r w:rsidR="0081152D" w:rsidRPr="00530298">
        <w:t>Crotamiton</w:t>
      </w:r>
      <w:proofErr w:type="spellEnd"/>
      <w:r w:rsidR="0081152D" w:rsidRPr="00530298">
        <w:t xml:space="preserve"> (</w:t>
      </w:r>
      <w:proofErr w:type="spellStart"/>
      <w:r w:rsidR="0081152D" w:rsidRPr="00530298">
        <w:t>Crotamitex</w:t>
      </w:r>
      <w:proofErr w:type="spellEnd"/>
      <w:r w:rsidR="0081152D" w:rsidRPr="00530298">
        <w:t>®)</w:t>
      </w:r>
      <w:r w:rsidRPr="00530298">
        <w:t xml:space="preserve"> zur Verfügung</w:t>
      </w:r>
      <w:r w:rsidR="0081152D" w:rsidRPr="00530298">
        <w:t xml:space="preserve">. </w:t>
      </w:r>
      <w:r w:rsidR="00B81070" w:rsidRPr="00530298">
        <w:t>Vorzugs</w:t>
      </w:r>
      <w:r w:rsidRPr="00530298">
        <w:softHyphen/>
      </w:r>
      <w:r w:rsidR="00B81070" w:rsidRPr="00530298">
        <w:t>weise</w:t>
      </w:r>
      <w:r w:rsidR="0081152D" w:rsidRPr="00530298">
        <w:t xml:space="preserve"> wird </w:t>
      </w:r>
      <w:r w:rsidR="00EB58C6" w:rsidRPr="00530298">
        <w:rPr>
          <w:b/>
        </w:rPr>
        <w:t>Permethrin</w:t>
      </w:r>
      <w:r w:rsidR="00C27E4D" w:rsidRPr="00530298">
        <w:t xml:space="preserve"> (z.B. </w:t>
      </w:r>
      <w:proofErr w:type="spellStart"/>
      <w:r w:rsidR="00C27E4D" w:rsidRPr="00530298">
        <w:t>Infektoscab</w:t>
      </w:r>
      <w:proofErr w:type="spellEnd"/>
      <w:r w:rsidR="00C27E4D" w:rsidRPr="00530298">
        <w:t>®)</w:t>
      </w:r>
      <w:r w:rsidR="0081152D" w:rsidRPr="00530298">
        <w:t xml:space="preserve"> verwendet</w:t>
      </w:r>
      <w:r w:rsidR="00DE1572" w:rsidRPr="00530298">
        <w:t xml:space="preserve">. </w:t>
      </w:r>
      <w:r w:rsidR="006F3988" w:rsidRPr="00530298">
        <w:t>Die</w:t>
      </w:r>
      <w:r w:rsidR="0081152D" w:rsidRPr="00530298">
        <w:t xml:space="preserve"> äußerliche Anwe</w:t>
      </w:r>
      <w:r w:rsidR="006F3988" w:rsidRPr="00530298">
        <w:t>n</w:t>
      </w:r>
      <w:r w:rsidR="0081152D" w:rsidRPr="00530298">
        <w:t>dung</w:t>
      </w:r>
      <w:r w:rsidR="006F3988" w:rsidRPr="00530298">
        <w:t xml:space="preserve"> soll den ganzen Körper vom Unterkiefer abwärts, einschließlich des Bereiches hinter den Ohren, einbeziehen.</w:t>
      </w:r>
    </w:p>
    <w:p w:rsidR="00EB58C6" w:rsidRDefault="00530298" w:rsidP="00565E59">
      <w:pPr>
        <w:pStyle w:val="Punktabsatz"/>
      </w:pPr>
      <w:r>
        <w:t xml:space="preserve">Der  </w:t>
      </w:r>
      <w:r w:rsidR="00EB58C6">
        <w:t xml:space="preserve">einzige oral anzuwendende </w:t>
      </w:r>
      <w:r>
        <w:t xml:space="preserve">Wirkstoff </w:t>
      </w:r>
      <w:r w:rsidR="00EB58C6">
        <w:t xml:space="preserve">ist </w:t>
      </w:r>
      <w:proofErr w:type="spellStart"/>
      <w:r w:rsidR="00EB58C6" w:rsidRPr="00B81070">
        <w:rPr>
          <w:b/>
        </w:rPr>
        <w:t>Ivermectin</w:t>
      </w:r>
      <w:proofErr w:type="spellEnd"/>
      <w:r w:rsidR="00DE1572">
        <w:t xml:space="preserve">. In der Vergangenheit gab es für dieses Medikament bzgl. der Anwendung bei Skabies </w:t>
      </w:r>
      <w:r w:rsidR="00EB58C6">
        <w:t xml:space="preserve">in Deutschland </w:t>
      </w:r>
      <w:r w:rsidR="00DE1572">
        <w:t xml:space="preserve">keine Zulassung. Inzwischen ist </w:t>
      </w:r>
      <w:proofErr w:type="spellStart"/>
      <w:r w:rsidR="00DE1572">
        <w:t>Ivermectin</w:t>
      </w:r>
      <w:proofErr w:type="spellEnd"/>
      <w:r w:rsidR="00DE1572">
        <w:t xml:space="preserve"> unter dem Handelsnamen </w:t>
      </w:r>
      <w:proofErr w:type="spellStart"/>
      <w:r w:rsidR="00DE1572">
        <w:t>Scabioral</w:t>
      </w:r>
      <w:proofErr w:type="spellEnd"/>
      <w:r w:rsidR="00DE1572">
        <w:t xml:space="preserve">® auch in Deutschland verfügbar, wobei jedoch die Anwendung auf </w:t>
      </w:r>
      <w:r w:rsidR="00B81070">
        <w:t xml:space="preserve">besondere Fälle (z. B. Permethrin-Unverträglichkeit) und Sachlagen (z. B. Ausbrüche mit vielen beteiligten Personen) </w:t>
      </w:r>
      <w:r w:rsidR="00DE1572">
        <w:t xml:space="preserve">beschränkt bleiben soll. </w:t>
      </w:r>
    </w:p>
    <w:p w:rsidR="006F3988" w:rsidRDefault="006F3988" w:rsidP="00565E59">
      <w:pPr>
        <w:pStyle w:val="Punktabsatz"/>
      </w:pPr>
      <w:r>
        <w:t xml:space="preserve">Zur Linderung der Symptome werden meist auch juckreizstillende und hautpflegende </w:t>
      </w:r>
      <w:r w:rsidR="00B81070">
        <w:t>Cremes oder Salben verordnet.</w:t>
      </w:r>
      <w:r>
        <w:t xml:space="preserve"> </w:t>
      </w:r>
    </w:p>
    <w:p w:rsidR="00680639" w:rsidRDefault="00680639" w:rsidP="00EB58C6">
      <w:pPr>
        <w:pStyle w:val="Punktabsatz"/>
      </w:pPr>
      <w:r>
        <w:t xml:space="preserve">Welches Medikament verordnet wird </w:t>
      </w:r>
      <w:r w:rsidR="00FF5B3F">
        <w:t xml:space="preserve">und wie </w:t>
      </w:r>
      <w:r w:rsidR="0005723D">
        <w:t>oft die</w:t>
      </w:r>
      <w:r w:rsidR="00FF5B3F">
        <w:t xml:space="preserve"> Behandlung durchzuführen </w:t>
      </w:r>
      <w:r w:rsidR="00530298">
        <w:t>ist</w:t>
      </w:r>
      <w:r w:rsidR="00FF5B3F">
        <w:t xml:space="preserve">, </w:t>
      </w:r>
      <w:r>
        <w:t xml:space="preserve">hängt vom Patienten, der </w:t>
      </w:r>
      <w:proofErr w:type="spellStart"/>
      <w:r w:rsidR="00413DA0">
        <w:t>Skabies</w:t>
      </w:r>
      <w:r>
        <w:t>form</w:t>
      </w:r>
      <w:proofErr w:type="spellEnd"/>
      <w:r>
        <w:t xml:space="preserve"> und von der Sachlage ab. </w:t>
      </w:r>
      <w:r w:rsidR="00EB58C6">
        <w:t>I.</w:t>
      </w:r>
      <w:r w:rsidR="0005723D">
        <w:t xml:space="preserve"> </w:t>
      </w:r>
      <w:r w:rsidR="00EB58C6">
        <w:t>d.</w:t>
      </w:r>
      <w:r w:rsidR="0005723D">
        <w:t xml:space="preserve"> </w:t>
      </w:r>
      <w:r w:rsidR="00EB58C6">
        <w:t xml:space="preserve">R. wird eine lokale Therapie </w:t>
      </w:r>
      <w:r w:rsidR="00FF5B3F">
        <w:t>bei ein</w:t>
      </w:r>
      <w:r w:rsidR="0005723D">
        <w:softHyphen/>
      </w:r>
      <w:r w:rsidR="00FF5B3F">
        <w:t xml:space="preserve">maliger Anwendung </w:t>
      </w:r>
      <w:r w:rsidR="00EB58C6">
        <w:t xml:space="preserve">angeordnet, deren Wirkungserfolg nach ca. 2 Wochen kontrolliert wird. </w:t>
      </w:r>
      <w:r w:rsidR="00FF5B3F">
        <w:t xml:space="preserve">Bei </w:t>
      </w:r>
      <w:r w:rsidR="00FF5B3F">
        <w:lastRenderedPageBreak/>
        <w:t xml:space="preserve">Skabies </w:t>
      </w:r>
      <w:proofErr w:type="spellStart"/>
      <w:r w:rsidR="00FF5B3F">
        <w:t>crustosa</w:t>
      </w:r>
      <w:proofErr w:type="spellEnd"/>
      <w:r w:rsidR="00FF5B3F">
        <w:t xml:space="preserve"> sind weitere Behandlungszyklen und Kontrollen durchzuführen. </w:t>
      </w:r>
      <w:r w:rsidR="0081152D">
        <w:t xml:space="preserve">Details sind den </w:t>
      </w:r>
      <w:r w:rsidR="0081152D" w:rsidRPr="00C06612">
        <w:t>Leitlinien der Deutschen Dermatologischen Gesellschaft (DDG)</w:t>
      </w:r>
      <w:r w:rsidR="0081152D">
        <w:t xml:space="preserve"> entnehmbar.</w:t>
      </w:r>
    </w:p>
    <w:p w:rsidR="00EB58C6" w:rsidRDefault="00680639" w:rsidP="00EB58C6">
      <w:pPr>
        <w:pStyle w:val="Punktabsatz"/>
      </w:pPr>
      <w:r>
        <w:t>In jedem Fall sollen die Mittel nur auf ärztliche Anordnung und gemäß de</w:t>
      </w:r>
      <w:r w:rsidR="00530298">
        <w:t>r</w:t>
      </w:r>
      <w:r>
        <w:t xml:space="preserve"> jeweiligen Gebrauchs</w:t>
      </w:r>
      <w:r w:rsidR="0005723D">
        <w:softHyphen/>
      </w:r>
      <w:r w:rsidR="00A73C23">
        <w:t>anweisung</w:t>
      </w:r>
      <w:r>
        <w:t xml:space="preserve"> angewandt werden.</w:t>
      </w:r>
      <w:r w:rsidR="00EB58C6">
        <w:t xml:space="preserve"> </w:t>
      </w:r>
    </w:p>
    <w:p w:rsidR="00C343A7" w:rsidRDefault="00C343A7" w:rsidP="00C343A7">
      <w:r>
        <w:t>In der Altenpflege ist zu beachten, dass</w:t>
      </w:r>
    </w:p>
    <w:p w:rsidR="00C343A7" w:rsidRDefault="00C343A7" w:rsidP="00C343A7">
      <w:pPr>
        <w:pStyle w:val="Punktabsatz"/>
      </w:pPr>
      <w:r>
        <w:t xml:space="preserve">den betroffenen Bewohnern beim Auftragen der lokalen Mittel </w:t>
      </w:r>
      <w:r w:rsidR="00B81070">
        <w:t xml:space="preserve">i. d. R. </w:t>
      </w:r>
      <w:r>
        <w:t>geholfen werden muss,</w:t>
      </w:r>
    </w:p>
    <w:p w:rsidR="00C06612" w:rsidRDefault="00C343A7" w:rsidP="00C06612">
      <w:pPr>
        <w:pStyle w:val="Punktabsatz"/>
      </w:pPr>
      <w:r>
        <w:t>beim Auftragen Einmalhandschuhe zum Eigenschutz zu verwenden sind,</w:t>
      </w:r>
    </w:p>
    <w:p w:rsidR="00C02DFF" w:rsidRDefault="00C343A7" w:rsidP="00F14DEE">
      <w:pPr>
        <w:pStyle w:val="Punktabsatz"/>
        <w:spacing w:after="240"/>
      </w:pPr>
      <w:r>
        <w:t>bei dementen Bewohnern im besonderen Maße darauf zu achten ist, dass die lokal anzuwendenden Mittel nicht ins Auge und nicht in den Mund gelangen dürfen</w:t>
      </w:r>
      <w:r w:rsidR="00EB58C6">
        <w:t>.</w:t>
      </w:r>
    </w:p>
    <w:p w:rsidR="00B81070" w:rsidRDefault="00680BF4" w:rsidP="00C343A7">
      <w:pPr>
        <w:pStyle w:val="berschrift3"/>
      </w:pPr>
      <w:bookmarkStart w:id="15" w:name="_Toc475544546"/>
      <w:bookmarkStart w:id="16" w:name="_Toc345925523"/>
      <w:r>
        <w:t>Ab wann und w</w:t>
      </w:r>
      <w:r w:rsidR="00B81070">
        <w:t>ie lange ist Skabies ansteckend?</w:t>
      </w:r>
      <w:bookmarkEnd w:id="15"/>
    </w:p>
    <w:p w:rsidR="00680BF4" w:rsidRDefault="00680BF4" w:rsidP="00B47746">
      <w:pPr>
        <w:pStyle w:val="Punktabsatz"/>
      </w:pPr>
      <w:r>
        <w:t>Eine Ansteckungsfähigkeit besteht evtl. schon in der Inkubationszeit und sicher während der gesamten Dauer des Befalls bis zur erfolgten Behandlung.</w:t>
      </w:r>
    </w:p>
    <w:p w:rsidR="00B47746" w:rsidRDefault="00344244" w:rsidP="00B47746">
      <w:pPr>
        <w:pStyle w:val="Punktabsatz"/>
      </w:pPr>
      <w:r>
        <w:t>Bei äußerlic</w:t>
      </w:r>
      <w:r w:rsidR="00DD6A5C">
        <w:t>h anzuwendenden</w:t>
      </w:r>
      <w:r>
        <w:t xml:space="preserve"> Wirksubstanzen wie Permethrin (z. B. </w:t>
      </w:r>
      <w:proofErr w:type="spellStart"/>
      <w:r>
        <w:t>Infektoscab</w:t>
      </w:r>
      <w:proofErr w:type="spellEnd"/>
      <w:r>
        <w:t>®</w:t>
      </w:r>
      <w:r w:rsidR="00B47746">
        <w:t>) ist eine Ansteckungsfähigkeit nach Behandlungsende bei ansonsten gesunden Personen nicht mehr anzunehmen, sofern die Anwendung korrekt erfolgte.</w:t>
      </w:r>
    </w:p>
    <w:p w:rsidR="00B47746" w:rsidRDefault="00B47746" w:rsidP="00B47746">
      <w:pPr>
        <w:pStyle w:val="Punktabsatz"/>
      </w:pPr>
      <w:r>
        <w:t xml:space="preserve">Bei der Verwendung von </w:t>
      </w:r>
      <w:proofErr w:type="spellStart"/>
      <w:r>
        <w:t>Ivermectin</w:t>
      </w:r>
      <w:proofErr w:type="spellEnd"/>
      <w:r>
        <w:t xml:space="preserve"> besteht 24 Std. nach der Einnahme keine Ansteckungsgefahr mehr.</w:t>
      </w:r>
    </w:p>
    <w:p w:rsidR="00B81070" w:rsidRPr="00B81070" w:rsidRDefault="00B47746" w:rsidP="00F14DEE">
      <w:pPr>
        <w:pStyle w:val="Punktabsatz"/>
        <w:spacing w:after="240"/>
      </w:pPr>
      <w:r>
        <w:t xml:space="preserve">Beide Angaben gelten nur für die gewöhnliche Skabies und nicht </w:t>
      </w:r>
      <w:r w:rsidR="00FD3B54">
        <w:t>für S</w:t>
      </w:r>
      <w:r w:rsidR="00680BF4">
        <w:t>c</w:t>
      </w:r>
      <w:r w:rsidR="00FD3B54">
        <w:t xml:space="preserve">abies </w:t>
      </w:r>
      <w:proofErr w:type="spellStart"/>
      <w:r w:rsidR="00680BF4">
        <w:t>crustosa</w:t>
      </w:r>
      <w:proofErr w:type="spellEnd"/>
      <w:r w:rsidR="00FD3B54">
        <w:t>. In diesem Fall muss über die Frage der Ansteckungsfähig fallbezogen entschieden werden.</w:t>
      </w:r>
      <w:r>
        <w:t xml:space="preserve"> </w:t>
      </w:r>
    </w:p>
    <w:p w:rsidR="00DC53A6" w:rsidRDefault="00C343A7" w:rsidP="00C343A7">
      <w:pPr>
        <w:pStyle w:val="berschrift3"/>
      </w:pPr>
      <w:bookmarkStart w:id="17" w:name="_Toc475544547"/>
      <w:r>
        <w:t xml:space="preserve">Wie kann man sich vor </w:t>
      </w:r>
      <w:r w:rsidR="00413DA0">
        <w:t>Skabies</w:t>
      </w:r>
      <w:r>
        <w:t xml:space="preserve"> schützen?</w:t>
      </w:r>
      <w:bookmarkEnd w:id="16"/>
      <w:bookmarkEnd w:id="17"/>
    </w:p>
    <w:p w:rsidR="00C343A7" w:rsidRDefault="00B853E3" w:rsidP="001E7AD3">
      <w:pPr>
        <w:pStyle w:val="Punktabsatz"/>
        <w:numPr>
          <w:ilvl w:val="0"/>
          <w:numId w:val="0"/>
        </w:numPr>
      </w:pPr>
      <w:r>
        <w:t xml:space="preserve">Der hauptsächliche Übertragungsweg von </w:t>
      </w:r>
      <w:proofErr w:type="spellStart"/>
      <w:r w:rsidR="00342560">
        <w:t>Krätzemilben</w:t>
      </w:r>
      <w:proofErr w:type="spellEnd"/>
      <w:r>
        <w:t xml:space="preserve"> </w:t>
      </w:r>
      <w:r w:rsidR="009603F8">
        <w:t>erfolgt über</w:t>
      </w:r>
      <w:r>
        <w:t xml:space="preserve"> direkte Körperkontakte</w:t>
      </w:r>
      <w:r w:rsidR="00FD3B54">
        <w:t xml:space="preserve">. Bei Pflegenden </w:t>
      </w:r>
      <w:r w:rsidR="00544D35">
        <w:t>stehen</w:t>
      </w:r>
      <w:r w:rsidR="00FD3B54">
        <w:t xml:space="preserve"> </w:t>
      </w:r>
      <w:r>
        <w:t>vor allem Hände und Unterarme</w:t>
      </w:r>
      <w:r w:rsidR="00466281">
        <w:t xml:space="preserve"> </w:t>
      </w:r>
      <w:r w:rsidR="00544D35">
        <w:t>mit Körperkontakten in Verbindung</w:t>
      </w:r>
      <w:r>
        <w:t>. Da die Maßnahmen der Basishygiene, wie z.B. die Händedesinfektion</w:t>
      </w:r>
      <w:r w:rsidR="00466281">
        <w:t>, bei</w:t>
      </w:r>
      <w:r>
        <w:t xml:space="preserve"> </w:t>
      </w:r>
      <w:r w:rsidR="00413DA0">
        <w:t>Skabies</w:t>
      </w:r>
      <w:r>
        <w:t xml:space="preserve"> </w:t>
      </w:r>
      <w:r w:rsidR="00466281">
        <w:t>unzureichend wirksam sind</w:t>
      </w:r>
      <w:r>
        <w:t xml:space="preserve"> und die</w:t>
      </w:r>
      <w:r w:rsidR="00544D35">
        <w:t xml:space="preserve"> Unterarme bei der Pflege fast immer </w:t>
      </w:r>
      <w:r>
        <w:t>frei bleiben</w:t>
      </w:r>
      <w:r w:rsidR="00544D35">
        <w:t>,</w:t>
      </w:r>
      <w:r>
        <w:t xml:space="preserve"> ist eine </w:t>
      </w:r>
      <w:r w:rsidR="00466281">
        <w:t xml:space="preserve">effiziente </w:t>
      </w:r>
      <w:r>
        <w:t xml:space="preserve">Vorbeugung </w:t>
      </w:r>
      <w:r w:rsidR="00530298">
        <w:t xml:space="preserve">gegen </w:t>
      </w:r>
      <w:r w:rsidR="00A73C23">
        <w:t xml:space="preserve">einen unbekannten </w:t>
      </w:r>
      <w:proofErr w:type="spellStart"/>
      <w:r w:rsidR="00A73C23">
        <w:t>Skabiesfall</w:t>
      </w:r>
      <w:proofErr w:type="spellEnd"/>
      <w:r w:rsidR="00530298">
        <w:t>,</w:t>
      </w:r>
      <w:r w:rsidR="00466281">
        <w:t xml:space="preserve"> </w:t>
      </w:r>
      <w:r>
        <w:t>nicht möglich.</w:t>
      </w:r>
      <w:r w:rsidR="00680639">
        <w:t xml:space="preserve"> </w:t>
      </w:r>
      <w:r w:rsidR="00466281">
        <w:t xml:space="preserve">Die anzuwendenden </w:t>
      </w:r>
      <w:r w:rsidR="007C3F49">
        <w:t xml:space="preserve">und nachfolgend beschriebenen </w:t>
      </w:r>
      <w:r w:rsidR="00680639">
        <w:t>M</w:t>
      </w:r>
      <w:r w:rsidR="00466281">
        <w:t>aßnahmen</w:t>
      </w:r>
      <w:r w:rsidR="001664B3">
        <w:t xml:space="preserve">, </w:t>
      </w:r>
      <w:r w:rsidR="00466281">
        <w:t>beziehen sich daher auf d</w:t>
      </w:r>
      <w:r w:rsidR="00A61AAB">
        <w:t xml:space="preserve">ie Situation, dass bereits einer oder mehrere Fälle von </w:t>
      </w:r>
      <w:r w:rsidR="00413DA0">
        <w:t>Skabies</w:t>
      </w:r>
      <w:r w:rsidR="00A61AAB">
        <w:t xml:space="preserve"> </w:t>
      </w:r>
      <w:r w:rsidR="00530298">
        <w:t xml:space="preserve">bekannt sind </w:t>
      </w:r>
      <w:r w:rsidR="00A61AAB">
        <w:t>und haben das Ziel</w:t>
      </w:r>
      <w:r w:rsidR="00530298">
        <w:t>,</w:t>
      </w:r>
      <w:r w:rsidR="00A61AAB">
        <w:t xml:space="preserve"> weitere Ansteckungen zu verhindern.</w:t>
      </w:r>
      <w:r w:rsidR="008969B6">
        <w:t xml:space="preserve"> </w:t>
      </w:r>
    </w:p>
    <w:p w:rsidR="008969B6" w:rsidRDefault="008969B6" w:rsidP="00F14DEE">
      <w:pPr>
        <w:pStyle w:val="Punktabsatz"/>
        <w:numPr>
          <w:ilvl w:val="0"/>
          <w:numId w:val="0"/>
        </w:numPr>
        <w:spacing w:after="240"/>
      </w:pPr>
      <w:r>
        <w:t xml:space="preserve">Um im Falle des Auftretens von </w:t>
      </w:r>
      <w:r w:rsidR="00413DA0">
        <w:t>Skabies</w:t>
      </w:r>
      <w:r>
        <w:t xml:space="preserve"> zeitnah und angemessen handeln zu können sind die erforderlichen Maßnahmen im </w:t>
      </w:r>
      <w:r w:rsidRPr="008969B6">
        <w:rPr>
          <w:b/>
        </w:rPr>
        <w:t>Hygieneplan</w:t>
      </w:r>
      <w:r>
        <w:t xml:space="preserve"> festzulegen und </w:t>
      </w:r>
      <w:r w:rsidR="00836544">
        <w:t>die</w:t>
      </w:r>
      <w:r>
        <w:t xml:space="preserve"> Belegschaft </w:t>
      </w:r>
      <w:r w:rsidR="00836544">
        <w:t>entsprechend zu schulen.</w:t>
      </w:r>
    </w:p>
    <w:p w:rsidR="00680639" w:rsidRDefault="00680639" w:rsidP="00680639">
      <w:pPr>
        <w:pStyle w:val="berschrift3"/>
      </w:pPr>
      <w:bookmarkStart w:id="18" w:name="_Toc345925524"/>
      <w:bookmarkStart w:id="19" w:name="_Toc475544548"/>
      <w:r>
        <w:t xml:space="preserve">Welche Maßnahmen </w:t>
      </w:r>
      <w:r w:rsidR="00544D35">
        <w:t>sind beim Auftr</w:t>
      </w:r>
      <w:r w:rsidR="00AB431C">
        <w:t>e</w:t>
      </w:r>
      <w:r w:rsidR="00544D35">
        <w:t xml:space="preserve">ten von </w:t>
      </w:r>
      <w:r w:rsidR="00413DA0">
        <w:t>Skabies</w:t>
      </w:r>
      <w:r w:rsidR="00544D35">
        <w:t xml:space="preserve"> zu ergreifen</w:t>
      </w:r>
      <w:r>
        <w:t>?</w:t>
      </w:r>
      <w:bookmarkEnd w:id="18"/>
      <w:bookmarkEnd w:id="19"/>
    </w:p>
    <w:p w:rsidR="00E41527" w:rsidRDefault="00E41527" w:rsidP="00816ADC">
      <w:r>
        <w:t xml:space="preserve">Wenn bekannt ist, dass ein oder mehrere Bewohner oder Beschäftigte an Skabies erkrankt sind, sollten möglichst unverzüglich </w:t>
      </w:r>
      <w:r w:rsidR="00A73C23">
        <w:t>drei</w:t>
      </w:r>
      <w:r>
        <w:t xml:space="preserve"> Fragen abgeklärt werden, die über die weitere Vorgehensweise entscheiden:</w:t>
      </w:r>
    </w:p>
    <w:p w:rsidR="00E41527" w:rsidRDefault="00E41527" w:rsidP="00E41527">
      <w:pPr>
        <w:pStyle w:val="Listenabsatz"/>
        <w:numPr>
          <w:ilvl w:val="0"/>
          <w:numId w:val="5"/>
        </w:numPr>
      </w:pPr>
      <w:r>
        <w:t xml:space="preserve">Handelt </w:t>
      </w:r>
      <w:r w:rsidR="00AB431C">
        <w:t>es sich um einen Einzelfall oder um ein Ausbruchsgeschehen</w:t>
      </w:r>
      <w:r>
        <w:t>?</w:t>
      </w:r>
      <w:r w:rsidR="00AB431C">
        <w:t xml:space="preserve"> Letzteres liegt vor, wenn 2 oder mehr </w:t>
      </w:r>
      <w:r w:rsidR="00816ADC">
        <w:t>Erkrankungsf</w:t>
      </w:r>
      <w:r w:rsidR="00AB431C">
        <w:t xml:space="preserve">älle </w:t>
      </w:r>
      <w:r w:rsidR="00816ADC">
        <w:t xml:space="preserve">(Bewohner und/oder Beschäftigte) </w:t>
      </w:r>
      <w:r w:rsidR="00AB431C">
        <w:t xml:space="preserve">in einem räumlichen und zeitlichen Zusammenhang stehen. </w:t>
      </w:r>
    </w:p>
    <w:p w:rsidR="00AB431C" w:rsidRDefault="00E41527" w:rsidP="00E41527">
      <w:pPr>
        <w:pStyle w:val="Listenabsatz"/>
        <w:numPr>
          <w:ilvl w:val="0"/>
          <w:numId w:val="5"/>
        </w:numPr>
      </w:pPr>
      <w:r>
        <w:t xml:space="preserve">Handelt </w:t>
      </w:r>
      <w:r w:rsidR="00AB431C">
        <w:t xml:space="preserve">es sich um eine gewöhnliche Skabies oder um Scabies </w:t>
      </w:r>
      <w:proofErr w:type="spellStart"/>
      <w:r w:rsidR="00EB3D7F">
        <w:t>crustosa</w:t>
      </w:r>
      <w:proofErr w:type="spellEnd"/>
      <w:r>
        <w:t>?</w:t>
      </w:r>
    </w:p>
    <w:p w:rsidR="00E41527" w:rsidRPr="003F5F1C" w:rsidRDefault="00E41527" w:rsidP="00E41527">
      <w:pPr>
        <w:pStyle w:val="Listenabsatz"/>
        <w:numPr>
          <w:ilvl w:val="0"/>
          <w:numId w:val="5"/>
        </w:numPr>
      </w:pPr>
      <w:r w:rsidRPr="003F5F1C">
        <w:t>Wer sind die Kontaktpersonen</w:t>
      </w:r>
      <w:r w:rsidR="003F5F1C">
        <w:t xml:space="preserve"> (s. nächstes Kapitel)</w:t>
      </w:r>
      <w:r w:rsidRPr="003F5F1C">
        <w:t>?</w:t>
      </w:r>
    </w:p>
    <w:p w:rsidR="00816ADC" w:rsidRDefault="00E41527" w:rsidP="00816ADC">
      <w:r>
        <w:t xml:space="preserve">Gemäß den Ergebnissen </w:t>
      </w:r>
      <w:r w:rsidR="0005723D">
        <w:t>der ersten</w:t>
      </w:r>
      <w:r>
        <w:t xml:space="preserve"> beiden Fragen </w:t>
      </w:r>
      <w:r w:rsidR="0005723D">
        <w:t xml:space="preserve">ergeben sich </w:t>
      </w:r>
      <w:r w:rsidR="003F5F1C">
        <w:t>folgende</w:t>
      </w:r>
      <w:r w:rsidR="0005723D">
        <w:t xml:space="preserve"> </w:t>
      </w:r>
      <w:r w:rsidR="00816ADC">
        <w:t>Maßnahmen:</w:t>
      </w:r>
    </w:p>
    <w:p w:rsidR="00816ADC" w:rsidRPr="00AF4A79" w:rsidRDefault="00816ADC" w:rsidP="00816ADC">
      <w:pPr>
        <w:pStyle w:val="Listenabsatz"/>
        <w:numPr>
          <w:ilvl w:val="0"/>
          <w:numId w:val="4"/>
        </w:numPr>
        <w:rPr>
          <w:b/>
        </w:rPr>
      </w:pPr>
      <w:r w:rsidRPr="00AF4A79">
        <w:rPr>
          <w:b/>
        </w:rPr>
        <w:t>Maßnahmen bei einem Einzelfall von gewöhnlicher Skabies</w:t>
      </w:r>
    </w:p>
    <w:p w:rsidR="00057071" w:rsidRDefault="00057071" w:rsidP="00057071">
      <w:pPr>
        <w:pStyle w:val="Listenabsatz"/>
        <w:numPr>
          <w:ilvl w:val="1"/>
          <w:numId w:val="4"/>
        </w:numPr>
      </w:pPr>
      <w:r>
        <w:t xml:space="preserve">Mögl. unverzügliche </w:t>
      </w:r>
      <w:r w:rsidR="00ED6F97">
        <w:t>Behandlung</w:t>
      </w:r>
      <w:r>
        <w:t xml:space="preserve"> des Erkrankten und der engen </w:t>
      </w:r>
      <w:r w:rsidR="00ED6F97">
        <w:t>Kontaktpersonen</w:t>
      </w:r>
      <w:r w:rsidR="00B36364">
        <w:t xml:space="preserve"> (i. d. R. einmalige Permethrin-Salbenbehandlung, 8 Std. Einwirkung</w:t>
      </w:r>
      <w:r w:rsidR="00ED6F97">
        <w:t>, Nachkontrolle nach zwei Wochen)</w:t>
      </w:r>
      <w:r w:rsidR="00B36364">
        <w:t xml:space="preserve"> </w:t>
      </w:r>
    </w:p>
    <w:p w:rsidR="00057071" w:rsidRDefault="003F5F1C" w:rsidP="00057071">
      <w:pPr>
        <w:pStyle w:val="Listenabsatz"/>
        <w:numPr>
          <w:ilvl w:val="1"/>
          <w:numId w:val="4"/>
        </w:numPr>
      </w:pPr>
      <w:r>
        <w:t>Mitarbeiter t</w:t>
      </w:r>
      <w:r w:rsidR="00057071">
        <w:t xml:space="preserve">ragen </w:t>
      </w:r>
      <w:r>
        <w:t>p</w:t>
      </w:r>
      <w:r w:rsidR="00057071">
        <w:t>ersönliche Schutzausrüstung</w:t>
      </w:r>
      <w:r w:rsidR="007C3F49">
        <w:t xml:space="preserve"> in Form eines langärmligen Schutzkittels (oder als Alternative Ärmelschonung)</w:t>
      </w:r>
      <w:r w:rsidR="00057071">
        <w:t>, so lange Ansteckungsgefahr besteht</w:t>
      </w:r>
    </w:p>
    <w:p w:rsidR="00057071" w:rsidRDefault="00057071" w:rsidP="00057071">
      <w:pPr>
        <w:pStyle w:val="Listenabsatz"/>
        <w:numPr>
          <w:ilvl w:val="1"/>
          <w:numId w:val="4"/>
        </w:numPr>
      </w:pPr>
      <w:r>
        <w:t>Personengebundene Verwendung von Medizinprodukten und Utensilien</w:t>
      </w:r>
    </w:p>
    <w:p w:rsidR="00057071" w:rsidRDefault="00057071" w:rsidP="00057071">
      <w:pPr>
        <w:pStyle w:val="Listenabsatz"/>
        <w:numPr>
          <w:ilvl w:val="1"/>
          <w:numId w:val="4"/>
        </w:numPr>
      </w:pPr>
      <w:r>
        <w:t>Thermische Wäscheaufbereitung</w:t>
      </w:r>
    </w:p>
    <w:p w:rsidR="00057071" w:rsidRDefault="00057071" w:rsidP="00057071">
      <w:pPr>
        <w:pStyle w:val="Listenabsatz"/>
        <w:numPr>
          <w:ilvl w:val="1"/>
          <w:numId w:val="4"/>
        </w:numPr>
      </w:pPr>
      <w:r>
        <w:t>Umgebungsbezogene Maßnahmen nach abgeschlossener Behandlung</w:t>
      </w:r>
    </w:p>
    <w:p w:rsidR="00F14DEE" w:rsidRDefault="00F14DEE">
      <w:pPr>
        <w:spacing w:after="0"/>
        <w:jc w:val="left"/>
        <w:rPr>
          <w:b/>
        </w:rPr>
      </w:pPr>
      <w:r>
        <w:rPr>
          <w:b/>
        </w:rPr>
        <w:br w:type="page"/>
      </w:r>
    </w:p>
    <w:p w:rsidR="0005723D" w:rsidRPr="0005723D" w:rsidRDefault="00816ADC" w:rsidP="0005723D">
      <w:pPr>
        <w:pStyle w:val="Listenabsatz"/>
        <w:numPr>
          <w:ilvl w:val="0"/>
          <w:numId w:val="4"/>
        </w:numPr>
        <w:spacing w:after="0"/>
        <w:ind w:left="714" w:hanging="357"/>
      </w:pPr>
      <w:r w:rsidRPr="00AF4A79">
        <w:rPr>
          <w:b/>
        </w:rPr>
        <w:lastRenderedPageBreak/>
        <w:t xml:space="preserve">Maßnahmen bei einem Einzelfall von Scabies </w:t>
      </w:r>
      <w:proofErr w:type="spellStart"/>
      <w:r w:rsidRPr="00AF4A79">
        <w:rPr>
          <w:b/>
        </w:rPr>
        <w:t>crustosa</w:t>
      </w:r>
      <w:proofErr w:type="spellEnd"/>
    </w:p>
    <w:p w:rsidR="00057071" w:rsidRDefault="00B36364" w:rsidP="0005723D">
      <w:pPr>
        <w:ind w:left="720"/>
      </w:pPr>
      <w:r>
        <w:t xml:space="preserve">Im Unterschied zur gewöhnlichen Skabies sind bei Scabies </w:t>
      </w:r>
      <w:proofErr w:type="spellStart"/>
      <w:r>
        <w:t>crustosa</w:t>
      </w:r>
      <w:proofErr w:type="spellEnd"/>
      <w:r w:rsidR="00D87C04">
        <w:t>,</w:t>
      </w:r>
      <w:r>
        <w:t xml:space="preserve"> aufgrund der stark erhöhten Ansteckungsgefahr und der erschwerten Therapie</w:t>
      </w:r>
      <w:r w:rsidR="00D87C04">
        <w:t>,</w:t>
      </w:r>
      <w:r>
        <w:t xml:space="preserve"> weitere Maßnahmen notwendig:</w:t>
      </w:r>
    </w:p>
    <w:p w:rsidR="00B36364" w:rsidRDefault="00B36364" w:rsidP="00B36364">
      <w:pPr>
        <w:pStyle w:val="Listenabsatz"/>
        <w:numPr>
          <w:ilvl w:val="1"/>
          <w:numId w:val="4"/>
        </w:numPr>
      </w:pPr>
      <w:r>
        <w:t>Behandlung mögl. im Krankenhaus</w:t>
      </w:r>
      <w:r w:rsidR="00AF4A79">
        <w:t xml:space="preserve">, meist sind mehrere Behandlungen notwendig, evtl. </w:t>
      </w:r>
      <w:proofErr w:type="spellStart"/>
      <w:r w:rsidR="00AF4A79">
        <w:t>Ivermectin</w:t>
      </w:r>
      <w:proofErr w:type="spellEnd"/>
      <w:r w:rsidR="00AF4A79">
        <w:t>-Therapie</w:t>
      </w:r>
    </w:p>
    <w:p w:rsidR="00B36364" w:rsidRDefault="00B36364" w:rsidP="00B36364">
      <w:pPr>
        <w:pStyle w:val="Listenabsatz"/>
        <w:numPr>
          <w:ilvl w:val="1"/>
          <w:numId w:val="4"/>
        </w:numPr>
      </w:pPr>
      <w:r>
        <w:t>Räumliche Isolierung für die Dauer der Ansteckungsfähigkeit</w:t>
      </w:r>
    </w:p>
    <w:p w:rsidR="00704EB7" w:rsidRDefault="00704EB7" w:rsidP="00B36364">
      <w:pPr>
        <w:pStyle w:val="Listenabsatz"/>
        <w:numPr>
          <w:ilvl w:val="1"/>
          <w:numId w:val="4"/>
        </w:numPr>
      </w:pPr>
      <w:r>
        <w:t>Evtl. ist die Bildung eines Entscheidungsteams bzw. Leitungsteams notwendig</w:t>
      </w:r>
    </w:p>
    <w:p w:rsidR="00AF4A79" w:rsidRDefault="00AF4A79" w:rsidP="00B36364">
      <w:pPr>
        <w:pStyle w:val="Listenabsatz"/>
        <w:numPr>
          <w:ilvl w:val="1"/>
          <w:numId w:val="4"/>
        </w:numPr>
      </w:pPr>
      <w:r>
        <w:t>Umgebungsbezogene Maßnahmen während der Ansteckungszeit und im erweiterten Umfang nach erfolgter Behandlung</w:t>
      </w:r>
    </w:p>
    <w:p w:rsidR="0005723D" w:rsidRDefault="00816ADC" w:rsidP="0005723D">
      <w:pPr>
        <w:pStyle w:val="Listenabsatz"/>
        <w:numPr>
          <w:ilvl w:val="0"/>
          <w:numId w:val="4"/>
        </w:numPr>
        <w:spacing w:after="0"/>
        <w:ind w:left="714" w:hanging="357"/>
      </w:pPr>
      <w:r w:rsidRPr="00AF4A79">
        <w:rPr>
          <w:b/>
        </w:rPr>
        <w:t xml:space="preserve">Vorgehensweise und Maßnahmen bei einem </w:t>
      </w:r>
      <w:r w:rsidR="00D134E2">
        <w:rPr>
          <w:b/>
        </w:rPr>
        <w:t>Skabies-</w:t>
      </w:r>
      <w:r w:rsidRPr="00AF4A79">
        <w:rPr>
          <w:b/>
        </w:rPr>
        <w:t>Ausbruch</w:t>
      </w:r>
      <w:r w:rsidR="0005723D">
        <w:t>:</w:t>
      </w:r>
    </w:p>
    <w:p w:rsidR="00DA5224" w:rsidRDefault="00DA5224" w:rsidP="0005723D">
      <w:pPr>
        <w:ind w:left="720"/>
      </w:pPr>
      <w:r>
        <w:t xml:space="preserve">Die Eindämmung und Beendigung eines Skabies-Ausbruchs und die Verhinderung einer Wiederaufflammens von Skabies erfordern in einem Alten- und Pflegeheim </w:t>
      </w:r>
      <w:r w:rsidR="006141A1">
        <w:t xml:space="preserve">teilweise aufwändige </w:t>
      </w:r>
      <w:r>
        <w:t>zusätzliche Maßnahmen:</w:t>
      </w:r>
    </w:p>
    <w:p w:rsidR="00DA5224" w:rsidRDefault="00DA5224" w:rsidP="00DA5224">
      <w:pPr>
        <w:pStyle w:val="Listenabsatz"/>
        <w:numPr>
          <w:ilvl w:val="1"/>
          <w:numId w:val="4"/>
        </w:numPr>
      </w:pPr>
      <w:r>
        <w:t>Bildung eines Entscheidungsteams bzw. Leitungsteams</w:t>
      </w:r>
    </w:p>
    <w:p w:rsidR="00DA5224" w:rsidRDefault="00DA5224" w:rsidP="00DA5224">
      <w:pPr>
        <w:pStyle w:val="Listenabsatz"/>
        <w:numPr>
          <w:ilvl w:val="1"/>
          <w:numId w:val="4"/>
        </w:numPr>
      </w:pPr>
      <w:r>
        <w:t>Umfangreiche Maßnahmen zur Separation und Fluktuationsunterbindung bis hin zur zeitweiligen Unterbindung von Besuchen und Absagen von Gemeinschafts</w:t>
      </w:r>
      <w:r w:rsidR="0005723D">
        <w:softHyphen/>
      </w:r>
      <w:r>
        <w:t>veranstaltungen</w:t>
      </w:r>
    </w:p>
    <w:p w:rsidR="00DA5224" w:rsidRDefault="00DA5224" w:rsidP="00DA5224">
      <w:pPr>
        <w:pStyle w:val="Listenabsatz"/>
        <w:numPr>
          <w:ilvl w:val="1"/>
          <w:numId w:val="4"/>
        </w:numPr>
      </w:pPr>
      <w:r>
        <w:t>Zentral koordinierte Diagnostik, Behandlungs- und Kontrollmaßnahmen</w:t>
      </w:r>
    </w:p>
    <w:p w:rsidR="00816ADC" w:rsidRDefault="00DA5224" w:rsidP="00DA5224">
      <w:pPr>
        <w:pStyle w:val="Listenabsatz"/>
        <w:numPr>
          <w:ilvl w:val="1"/>
          <w:numId w:val="4"/>
        </w:numPr>
      </w:pPr>
      <w:r>
        <w:t>Fortlaufende Protokollierung und Sicherung des Informationsflusses</w:t>
      </w:r>
    </w:p>
    <w:p w:rsidR="00816ADC" w:rsidRDefault="00AF4A79" w:rsidP="00F14DEE">
      <w:pPr>
        <w:spacing w:after="240"/>
        <w:ind w:firstLine="709"/>
      </w:pPr>
      <w:r>
        <w:t xml:space="preserve">Details </w:t>
      </w:r>
      <w:r w:rsidR="00E10612">
        <w:t xml:space="preserve">entnehmen Sie bitte </w:t>
      </w:r>
      <w:r w:rsidR="00614230">
        <w:t>der Maßnahmen-Übersicht A</w:t>
      </w:r>
      <w:r w:rsidR="000C2D94">
        <w:t>nlage E</w:t>
      </w:r>
      <w:r w:rsidR="00E10612">
        <w:t>.</w:t>
      </w:r>
    </w:p>
    <w:p w:rsidR="00E10612" w:rsidRDefault="00E10612" w:rsidP="002665DB">
      <w:pPr>
        <w:pStyle w:val="berschrift3"/>
      </w:pPr>
      <w:bookmarkStart w:id="20" w:name="_Toc475544549"/>
      <w:r>
        <w:t xml:space="preserve">Wer gilt als Kontaktperson und welche </w:t>
      </w:r>
      <w:r w:rsidR="002665DB">
        <w:t>Konsequenzen bringt das mit sich?</w:t>
      </w:r>
      <w:bookmarkEnd w:id="20"/>
    </w:p>
    <w:p w:rsidR="009607F9" w:rsidRDefault="009607F9" w:rsidP="00A5684E">
      <w:pPr>
        <w:rPr>
          <w:rStyle w:val="Fett"/>
          <w:b w:val="0"/>
        </w:rPr>
      </w:pPr>
      <w:r>
        <w:rPr>
          <w:rStyle w:val="Fett"/>
          <w:b w:val="0"/>
        </w:rPr>
        <w:t xml:space="preserve">Auch hinsichtlich der Kontaktpersonen </w:t>
      </w:r>
      <w:r w:rsidR="005A2038">
        <w:rPr>
          <w:rStyle w:val="Fett"/>
          <w:b w:val="0"/>
        </w:rPr>
        <w:t xml:space="preserve">ergeben sich Unterschiede zwischen gewöhnlicher Skabies und Scabies </w:t>
      </w:r>
      <w:proofErr w:type="spellStart"/>
      <w:r w:rsidR="005A2038">
        <w:rPr>
          <w:rStyle w:val="Fett"/>
          <w:b w:val="0"/>
        </w:rPr>
        <w:t>crustosa</w:t>
      </w:r>
      <w:proofErr w:type="spellEnd"/>
      <w:r w:rsidR="005A2038">
        <w:rPr>
          <w:rStyle w:val="Fett"/>
          <w:b w:val="0"/>
        </w:rPr>
        <w:t>:</w:t>
      </w:r>
    </w:p>
    <w:p w:rsidR="005A2038" w:rsidRPr="004D4707" w:rsidRDefault="004D4707" w:rsidP="0005723D">
      <w:pPr>
        <w:rPr>
          <w:rStyle w:val="Fett"/>
        </w:rPr>
      </w:pPr>
      <w:r w:rsidRPr="004D4707">
        <w:rPr>
          <w:rStyle w:val="Fett"/>
        </w:rPr>
        <w:t>Gewöhnliche Skabies:</w:t>
      </w:r>
    </w:p>
    <w:p w:rsidR="004D4707" w:rsidRPr="004D4707" w:rsidRDefault="004D4707" w:rsidP="0005723D">
      <w:pPr>
        <w:pStyle w:val="Listenabsatz"/>
        <w:numPr>
          <w:ilvl w:val="0"/>
          <w:numId w:val="7"/>
        </w:numPr>
        <w:rPr>
          <w:rStyle w:val="Fett"/>
          <w:b w:val="0"/>
        </w:rPr>
      </w:pPr>
      <w:r w:rsidRPr="004D4707">
        <w:rPr>
          <w:rStyle w:val="Fett"/>
          <w:b w:val="0"/>
        </w:rPr>
        <w:t xml:space="preserve">Bei einer gewöhnlichen Skabies sind lediglich die </w:t>
      </w:r>
      <w:r w:rsidRPr="006F0151">
        <w:rPr>
          <w:rStyle w:val="Fett"/>
        </w:rPr>
        <w:t>„engen“ Kontaktpersonen</w:t>
      </w:r>
      <w:r w:rsidRPr="004D4707">
        <w:rPr>
          <w:rStyle w:val="Fett"/>
          <w:b w:val="0"/>
        </w:rPr>
        <w:t xml:space="preserve"> zu ermitteln. Als enge Kontaktpersonen gelten Personen, die zu Erkrankten engen, großflächigen Haut-zu-Haut-Kontakt über einen längeren Zeitraum hatten (länger als 5 - 10 Minuten). Im Privatbereich entstehen enge Kontakte durch gemeinsames Schlafen in einem Bett, Kuscheln, Körperpflege und Liebkosen von Kleinkindern, Geschlechtsverkehr, Körperpflege von Kranken. </w:t>
      </w:r>
      <w:r>
        <w:t>Distanzierte soziale Kontakte sowie Hände</w:t>
      </w:r>
      <w:r>
        <w:softHyphen/>
        <w:t>schütteln oder eine Umarmung zur Begrüßung stellen keinen engen Körperkontakt dar.</w:t>
      </w:r>
      <w:r w:rsidRPr="004D4707">
        <w:rPr>
          <w:rStyle w:val="Fett"/>
          <w:b w:val="0"/>
        </w:rPr>
        <w:t xml:space="preserve"> Im dienstlichen Bereich entstehen enge Kontakte z. B. im Rahmen der Grundpflege durch Haut-zu-Haut-Kontakte (hauptsächlich über die </w:t>
      </w:r>
      <w:r w:rsidR="006141A1">
        <w:rPr>
          <w:rStyle w:val="Fett"/>
          <w:b w:val="0"/>
        </w:rPr>
        <w:t xml:space="preserve">Hände und </w:t>
      </w:r>
      <w:r w:rsidRPr="004D4707">
        <w:rPr>
          <w:rStyle w:val="Fett"/>
          <w:b w:val="0"/>
        </w:rPr>
        <w:t xml:space="preserve">Unterarme) mit erkrankten Bewohnern. </w:t>
      </w:r>
    </w:p>
    <w:p w:rsidR="004D4707" w:rsidRPr="004D4707" w:rsidRDefault="004D4707" w:rsidP="0005723D">
      <w:pPr>
        <w:pStyle w:val="Listenabsatz"/>
        <w:numPr>
          <w:ilvl w:val="0"/>
          <w:numId w:val="7"/>
        </w:numPr>
        <w:rPr>
          <w:bCs/>
        </w:rPr>
      </w:pPr>
      <w:r w:rsidRPr="004D4707">
        <w:rPr>
          <w:rStyle w:val="Fett"/>
          <w:b w:val="0"/>
        </w:rPr>
        <w:t>Enge Kontaktpersonen</w:t>
      </w:r>
      <w:r>
        <w:t xml:space="preserve"> im </w:t>
      </w:r>
      <w:r w:rsidRPr="004D4707">
        <w:rPr>
          <w:b/>
        </w:rPr>
        <w:t>Privatbereich</w:t>
      </w:r>
      <w:r>
        <w:t xml:space="preserve"> sollen wegen einer möglichen Ansteckungsfähigkeit schon in der Inkubationszeit (5 bis 6 Wochen), enge Hautkontakte vermeiden, sich auf </w:t>
      </w:r>
      <w:proofErr w:type="spellStart"/>
      <w:r>
        <w:t>skabiestypische</w:t>
      </w:r>
      <w:proofErr w:type="spellEnd"/>
      <w:r>
        <w:t xml:space="preserve"> Symptome hin beobachten und sich beim Auftreten entsprechender Krankheitszeichen umgehend in dermatologische Behandlung begeben.</w:t>
      </w:r>
    </w:p>
    <w:p w:rsidR="004D4707" w:rsidRDefault="004D4707" w:rsidP="0005723D">
      <w:pPr>
        <w:pStyle w:val="Listenabsatz"/>
        <w:numPr>
          <w:ilvl w:val="0"/>
          <w:numId w:val="7"/>
        </w:numPr>
        <w:rPr>
          <w:rStyle w:val="Fett"/>
          <w:b w:val="0"/>
        </w:rPr>
      </w:pPr>
      <w:r>
        <w:rPr>
          <w:rStyle w:val="Fett"/>
          <w:b w:val="0"/>
        </w:rPr>
        <w:t xml:space="preserve">Enge Kontaktpersonen im </w:t>
      </w:r>
      <w:r w:rsidRPr="004D4707">
        <w:rPr>
          <w:rStyle w:val="Fett"/>
        </w:rPr>
        <w:t>dienstlichen Bereich</w:t>
      </w:r>
      <w:r>
        <w:rPr>
          <w:rStyle w:val="Fett"/>
          <w:b w:val="0"/>
        </w:rPr>
        <w:t xml:space="preserve"> sollen – auch wenn keine Symptome vorliegen - möglichst zeitgleich mit den Erkrankten behandelt werden. </w:t>
      </w:r>
    </w:p>
    <w:p w:rsidR="006F0151" w:rsidRPr="004D4707" w:rsidRDefault="006F0151" w:rsidP="004D4707">
      <w:pPr>
        <w:pStyle w:val="Listenabsatz"/>
        <w:numPr>
          <w:ilvl w:val="0"/>
          <w:numId w:val="7"/>
        </w:numPr>
        <w:rPr>
          <w:rStyle w:val="Fett"/>
          <w:b w:val="0"/>
        </w:rPr>
      </w:pPr>
      <w:r>
        <w:rPr>
          <w:rStyle w:val="Fett"/>
        </w:rPr>
        <w:t>Weitere Kontaktpersonen</w:t>
      </w:r>
      <w:r>
        <w:t xml:space="preserve">, die nicht unter die Definition enge Kontaktperson fallen, sind in der Regel nicht gefährdet. Falls sich solche Personen dennoch Sorgen über einen Skabies-Befall machen, wird ihnen empfohlen, sich in den nächsten 5 bis 6 Wochen auf </w:t>
      </w:r>
      <w:proofErr w:type="spellStart"/>
      <w:r>
        <w:t>skabies</w:t>
      </w:r>
      <w:r>
        <w:softHyphen/>
        <w:t>typische</w:t>
      </w:r>
      <w:proofErr w:type="spellEnd"/>
      <w:r>
        <w:t xml:space="preserve"> Symptome zu beobachten und sich bei Auftreten solcher Symptome in dermatologische Behandlung zu begeben.</w:t>
      </w:r>
    </w:p>
    <w:p w:rsidR="006F0151" w:rsidRDefault="006F0151" w:rsidP="00A5684E">
      <w:pPr>
        <w:rPr>
          <w:rStyle w:val="Fett"/>
          <w:b w:val="0"/>
        </w:rPr>
      </w:pPr>
      <w:r w:rsidRPr="006F0151">
        <w:rPr>
          <w:rStyle w:val="Fett"/>
        </w:rPr>
        <w:t xml:space="preserve">Scabies </w:t>
      </w:r>
      <w:proofErr w:type="spellStart"/>
      <w:r w:rsidRPr="006F0151">
        <w:rPr>
          <w:rStyle w:val="Fett"/>
        </w:rPr>
        <w:t>crustosa</w:t>
      </w:r>
      <w:proofErr w:type="spellEnd"/>
      <w:r>
        <w:rPr>
          <w:rStyle w:val="Fett"/>
          <w:b w:val="0"/>
        </w:rPr>
        <w:t>:</w:t>
      </w:r>
    </w:p>
    <w:p w:rsidR="00A5684E" w:rsidRDefault="00A5684E" w:rsidP="005A2038">
      <w:pPr>
        <w:pStyle w:val="Listenabsatz"/>
        <w:numPr>
          <w:ilvl w:val="0"/>
          <w:numId w:val="6"/>
        </w:numPr>
        <w:rPr>
          <w:rStyle w:val="Fett"/>
          <w:b w:val="0"/>
        </w:rPr>
      </w:pPr>
      <w:r w:rsidRPr="005A2038">
        <w:rPr>
          <w:rStyle w:val="Fett"/>
          <w:b w:val="0"/>
        </w:rPr>
        <w:t xml:space="preserve">Bei einer </w:t>
      </w:r>
      <w:r w:rsidRPr="006F0151">
        <w:rPr>
          <w:rStyle w:val="Fett"/>
          <w:b w:val="0"/>
        </w:rPr>
        <w:t xml:space="preserve">Scabies </w:t>
      </w:r>
      <w:proofErr w:type="spellStart"/>
      <w:r w:rsidRPr="006F0151">
        <w:rPr>
          <w:rStyle w:val="Fett"/>
          <w:b w:val="0"/>
        </w:rPr>
        <w:t>crustosa</w:t>
      </w:r>
      <w:proofErr w:type="spellEnd"/>
      <w:r w:rsidRPr="006F0151">
        <w:rPr>
          <w:rStyle w:val="Fett"/>
          <w:b w:val="0"/>
        </w:rPr>
        <w:t xml:space="preserve"> </w:t>
      </w:r>
      <w:r w:rsidR="00D87C04" w:rsidRPr="005A2038">
        <w:rPr>
          <w:rStyle w:val="Fett"/>
          <w:b w:val="0"/>
        </w:rPr>
        <w:t>sind nicht nur die engen, sondern mögl</w:t>
      </w:r>
      <w:r w:rsidR="006C7870">
        <w:rPr>
          <w:rStyle w:val="Fett"/>
          <w:b w:val="0"/>
        </w:rPr>
        <w:t>ichst</w:t>
      </w:r>
      <w:r w:rsidR="00D87C04" w:rsidRPr="005A2038">
        <w:rPr>
          <w:rStyle w:val="Fett"/>
          <w:b w:val="0"/>
        </w:rPr>
        <w:t xml:space="preserve"> </w:t>
      </w:r>
      <w:r w:rsidR="00D87C04" w:rsidRPr="00E83583">
        <w:rPr>
          <w:rStyle w:val="Fett"/>
        </w:rPr>
        <w:t>alle Kontak</w:t>
      </w:r>
      <w:r w:rsidR="005A2038" w:rsidRPr="00E83583">
        <w:rPr>
          <w:rStyle w:val="Fett"/>
        </w:rPr>
        <w:t>t</w:t>
      </w:r>
      <w:r w:rsidR="00D87C04" w:rsidRPr="00E83583">
        <w:rPr>
          <w:rStyle w:val="Fett"/>
        </w:rPr>
        <w:t xml:space="preserve">personen </w:t>
      </w:r>
      <w:r w:rsidR="00D87C04" w:rsidRPr="005A2038">
        <w:rPr>
          <w:rStyle w:val="Fett"/>
          <w:b w:val="0"/>
        </w:rPr>
        <w:t xml:space="preserve">zu ermitteln, </w:t>
      </w:r>
      <w:r w:rsidR="00E83583">
        <w:rPr>
          <w:rStyle w:val="Fett"/>
          <w:b w:val="0"/>
        </w:rPr>
        <w:t>d. h.</w:t>
      </w:r>
      <w:r w:rsidR="00D87C04" w:rsidRPr="005A2038">
        <w:rPr>
          <w:rStyle w:val="Fett"/>
          <w:b w:val="0"/>
        </w:rPr>
        <w:t xml:space="preserve"> Personen, die </w:t>
      </w:r>
      <w:r w:rsidR="005A2038" w:rsidRPr="005A2038">
        <w:rPr>
          <w:rStyle w:val="Fett"/>
          <w:b w:val="0"/>
        </w:rPr>
        <w:t xml:space="preserve">privat oder dienstlich </w:t>
      </w:r>
      <w:r w:rsidR="00D87C04" w:rsidRPr="005A2038">
        <w:rPr>
          <w:rStyle w:val="Fett"/>
          <w:b w:val="0"/>
        </w:rPr>
        <w:t xml:space="preserve">einen </w:t>
      </w:r>
      <w:r w:rsidR="00D87C04">
        <w:t>Kontakt zur erkrankten Person oder zu kontaminierten Textilien hatten (z.B. Bettzeug, Kleidung, Polster</w:t>
      </w:r>
      <w:r w:rsidR="00D87C04">
        <w:softHyphen/>
        <w:t>möbel)</w:t>
      </w:r>
      <w:r w:rsidR="00680BF4">
        <w:t>.</w:t>
      </w:r>
      <w:r w:rsidR="00D87C04" w:rsidRPr="005A2038">
        <w:rPr>
          <w:rStyle w:val="Fett"/>
          <w:b w:val="0"/>
        </w:rPr>
        <w:t xml:space="preserve"> </w:t>
      </w:r>
    </w:p>
    <w:p w:rsidR="00704EB7" w:rsidRPr="005A2038" w:rsidRDefault="00704EB7" w:rsidP="005A2038">
      <w:pPr>
        <w:pStyle w:val="Listenabsatz"/>
        <w:numPr>
          <w:ilvl w:val="0"/>
          <w:numId w:val="6"/>
        </w:numPr>
        <w:rPr>
          <w:rStyle w:val="Fett"/>
          <w:b w:val="0"/>
        </w:rPr>
      </w:pPr>
      <w:r>
        <w:rPr>
          <w:rStyle w:val="Fett"/>
          <w:b w:val="0"/>
        </w:rPr>
        <w:t>Im Gegensatz zum Vorgehen bei einer gewöhnlichen Skabies sollen alle Kontaktpersonen u</w:t>
      </w:r>
      <w:r>
        <w:t xml:space="preserve">nabhängig vom Vorliegen von Symptomen zeitgleich behandelt werden. </w:t>
      </w:r>
      <w:r w:rsidRPr="00E83583">
        <w:rPr>
          <w:b/>
        </w:rPr>
        <w:t>Sekundäre Kontaktpersonen</w:t>
      </w:r>
      <w:r>
        <w:t>, d. h. Personen, die längeren Hautkontakt zu den eigentlichen Kontaktper</w:t>
      </w:r>
      <w:r w:rsidR="00FD4A57">
        <w:softHyphen/>
      </w:r>
      <w:r>
        <w:t>sonen hatten, können untersucht und im Zweifelsfall ebenfalls behandelt werden.</w:t>
      </w:r>
    </w:p>
    <w:p w:rsidR="002E6A85" w:rsidRDefault="00836544" w:rsidP="005C2FE1">
      <w:pPr>
        <w:pStyle w:val="berschrift3"/>
      </w:pPr>
      <w:bookmarkStart w:id="21" w:name="_Toc345925526"/>
      <w:bookmarkStart w:id="22" w:name="_Toc475544550"/>
      <w:r>
        <w:lastRenderedPageBreak/>
        <w:t>Mit welchen Problemen ist zu rechnen</w:t>
      </w:r>
      <w:r w:rsidR="005C2FE1">
        <w:t>?</w:t>
      </w:r>
      <w:bookmarkEnd w:id="21"/>
      <w:bookmarkEnd w:id="22"/>
    </w:p>
    <w:p w:rsidR="004C356D" w:rsidRDefault="00836544" w:rsidP="001E7AD3">
      <w:pPr>
        <w:pStyle w:val="Punktabsatz"/>
        <w:numPr>
          <w:ilvl w:val="0"/>
          <w:numId w:val="0"/>
        </w:numPr>
      </w:pPr>
      <w:r>
        <w:t xml:space="preserve">Einer frühzeitigen und erfolgreichen Behandlung bzw. Eindämmung von </w:t>
      </w:r>
      <w:r w:rsidR="00413DA0">
        <w:t>Skabies</w:t>
      </w:r>
      <w:r>
        <w:t xml:space="preserve"> stehen erfahrungs</w:t>
      </w:r>
      <w:r w:rsidR="00011BB5">
        <w:softHyphen/>
      </w:r>
      <w:r>
        <w:t>gemäß mehrere Hindernisse entgegen:</w:t>
      </w:r>
    </w:p>
    <w:p w:rsidR="000D78F1" w:rsidRDefault="00333177" w:rsidP="00333177">
      <w:pPr>
        <w:pStyle w:val="Punktabsatz"/>
      </w:pPr>
      <w:r w:rsidRPr="002722FF">
        <w:rPr>
          <w:b/>
        </w:rPr>
        <w:t>Dermatologen</w:t>
      </w:r>
      <w:r>
        <w:t xml:space="preserve"> machen meist keine Hausbesuche und haben </w:t>
      </w:r>
      <w:r w:rsidR="00011BB5">
        <w:t xml:space="preserve">i. d. R. </w:t>
      </w:r>
      <w:r>
        <w:t xml:space="preserve">lange Terminlisten. Bis zur Diagnosestellung kann also einige Zeit vergehen. </w:t>
      </w:r>
      <w:r w:rsidR="00EA1A2A">
        <w:t>Hier sollte</w:t>
      </w:r>
      <w:r w:rsidR="006C7870">
        <w:t>n</w:t>
      </w:r>
      <w:r w:rsidR="00EA1A2A">
        <w:t xml:space="preserve"> der betreffende Hausarzt </w:t>
      </w:r>
      <w:r w:rsidR="00CE7734">
        <w:t xml:space="preserve">und/oder das Gesundheitsamt </w:t>
      </w:r>
      <w:r w:rsidR="00EA1A2A">
        <w:t xml:space="preserve">die Dringlichkeit deutlich machen. </w:t>
      </w:r>
      <w:r>
        <w:t>Bei unklaren Fällen wäre bis zum Vorliegen einer Diagnose anzuraten, dass der pflegerische Umgang mit dem betreffenden Bewohner mit Schutzhandschuhen und langärmligen Schutzkitteln erfolgt.</w:t>
      </w:r>
    </w:p>
    <w:p w:rsidR="00333177" w:rsidRPr="000D78F1" w:rsidRDefault="00413DA0" w:rsidP="00703319">
      <w:pPr>
        <w:pStyle w:val="Punktabsatz"/>
      </w:pPr>
      <w:r>
        <w:t>Skabies</w:t>
      </w:r>
      <w:r w:rsidR="000D78F1">
        <w:t xml:space="preserve"> tritt anfangs unspekta</w:t>
      </w:r>
      <w:r w:rsidR="003F003B">
        <w:t xml:space="preserve">kulär in Erscheinung, kann </w:t>
      </w:r>
      <w:r w:rsidR="000D78F1">
        <w:t xml:space="preserve">aber schleichend zu </w:t>
      </w:r>
      <w:r w:rsidR="003F003B">
        <w:t>massiven Problemen führen</w:t>
      </w:r>
      <w:r w:rsidR="000D78F1">
        <w:t xml:space="preserve">. Somit wird </w:t>
      </w:r>
      <w:r w:rsidR="00A10CE3">
        <w:t xml:space="preserve">in den meisten </w:t>
      </w:r>
      <w:r w:rsidR="006C7870">
        <w:t xml:space="preserve">Einrichtungen </w:t>
      </w:r>
      <w:r w:rsidR="00A10CE3">
        <w:t xml:space="preserve">die </w:t>
      </w:r>
      <w:r w:rsidR="000D78F1" w:rsidRPr="000D78F1">
        <w:t xml:space="preserve">Bildung eines </w:t>
      </w:r>
      <w:r w:rsidR="00140630">
        <w:rPr>
          <w:b/>
        </w:rPr>
        <w:t>Entscheidung</w:t>
      </w:r>
      <w:r w:rsidR="000D78F1" w:rsidRPr="000D78F1">
        <w:rPr>
          <w:b/>
        </w:rPr>
        <w:t>steams</w:t>
      </w:r>
      <w:r w:rsidR="000D78F1" w:rsidRPr="000D78F1">
        <w:t xml:space="preserve"> </w:t>
      </w:r>
      <w:r w:rsidR="000D78F1">
        <w:t xml:space="preserve">erst dann für notwendig gehalten, wenn ein </w:t>
      </w:r>
      <w:r w:rsidR="00A10CE3">
        <w:t xml:space="preserve">massiver </w:t>
      </w:r>
      <w:r>
        <w:t>Skabies</w:t>
      </w:r>
      <w:r w:rsidR="000D78F1">
        <w:t xml:space="preserve">-Ausbruch vorliegt. </w:t>
      </w:r>
      <w:r w:rsidR="00A10CE3">
        <w:t>Rückblickend ist aber regelmäßig erkennbar, dass die frühzeitige Bündelung der Entscheidungsträger zur Eindämmung beigetragen hätte. Insofern is</w:t>
      </w:r>
      <w:r w:rsidR="00E83583">
        <w:t xml:space="preserve">t dringend angeraten, </w:t>
      </w:r>
      <w:r w:rsidR="00A10CE3">
        <w:t xml:space="preserve">die </w:t>
      </w:r>
      <w:r w:rsidR="00A10CE3" w:rsidRPr="00A10CE3">
        <w:rPr>
          <w:b/>
        </w:rPr>
        <w:t>Beratungsfunktion der Gesundheitsämter</w:t>
      </w:r>
      <w:r w:rsidR="00A10CE3">
        <w:t xml:space="preserve"> von Beginn an in Anspruch zu nehmen.</w:t>
      </w:r>
      <w:r w:rsidR="00333177" w:rsidRPr="000D78F1">
        <w:t xml:space="preserve">  </w:t>
      </w:r>
    </w:p>
    <w:p w:rsidR="00E83583" w:rsidRDefault="00E83583" w:rsidP="00333177">
      <w:pPr>
        <w:pStyle w:val="Punktabsatz"/>
      </w:pPr>
      <w:r>
        <w:t>Es</w:t>
      </w:r>
      <w:r w:rsidR="00333177">
        <w:t xml:space="preserve"> ist davon auszugehen, dass sich </w:t>
      </w:r>
      <w:r w:rsidR="00D66BF5">
        <w:t>die als „enge Kontaktperson“ (gewöhnliche Skabies) oder</w:t>
      </w:r>
      <w:r w:rsidR="00333177">
        <w:t xml:space="preserve"> </w:t>
      </w:r>
      <w:r w:rsidR="00D66BF5">
        <w:t>„</w:t>
      </w:r>
      <w:r w:rsidR="00333177" w:rsidRPr="002722FF">
        <w:rPr>
          <w:b/>
        </w:rPr>
        <w:t>Kontaktperson</w:t>
      </w:r>
      <w:r w:rsidR="00D66BF5">
        <w:rPr>
          <w:b/>
        </w:rPr>
        <w:t>“</w:t>
      </w:r>
      <w:r w:rsidR="00333177">
        <w:t xml:space="preserve"> </w:t>
      </w:r>
      <w:r w:rsidR="00D66BF5">
        <w:t xml:space="preserve">(Scabies </w:t>
      </w:r>
      <w:proofErr w:type="spellStart"/>
      <w:r w:rsidR="00D66BF5">
        <w:t>crustosa</w:t>
      </w:r>
      <w:proofErr w:type="spellEnd"/>
      <w:r w:rsidR="00D66BF5">
        <w:t xml:space="preserve">) </w:t>
      </w:r>
      <w:r w:rsidR="006C7870">
        <w:t xml:space="preserve">definierten </w:t>
      </w:r>
      <w:r w:rsidR="00D66BF5">
        <w:t xml:space="preserve">Personen </w:t>
      </w:r>
      <w:r w:rsidR="00333177">
        <w:t>trotz Beschwerdefreiheit bereits in der Inkubationszeit befinden</w:t>
      </w:r>
      <w:r w:rsidR="00EA1A2A">
        <w:t xml:space="preserve"> und sich somit einer Behandlung unterziehen sollten</w:t>
      </w:r>
      <w:r w:rsidR="00333177">
        <w:t xml:space="preserve">. </w:t>
      </w:r>
      <w:r w:rsidR="00D66BF5">
        <w:t xml:space="preserve">Daher soll bei auch bei diesen Personen auch dann eine Behandlung erfolgen, wenn sie keine </w:t>
      </w:r>
      <w:proofErr w:type="spellStart"/>
      <w:r w:rsidR="00D66BF5">
        <w:t>skabiestypische</w:t>
      </w:r>
      <w:proofErr w:type="spellEnd"/>
      <w:r w:rsidR="00D66BF5">
        <w:t xml:space="preserve"> Symptome vorweisen. </w:t>
      </w:r>
      <w:r>
        <w:t>Hier sind mehrere Probleme zu erwarten:</w:t>
      </w:r>
    </w:p>
    <w:p w:rsidR="00E83583" w:rsidRDefault="00EA1A2A" w:rsidP="00E83583">
      <w:pPr>
        <w:pStyle w:val="Punktabsatz"/>
        <w:numPr>
          <w:ilvl w:val="1"/>
          <w:numId w:val="1"/>
        </w:numPr>
      </w:pPr>
      <w:r>
        <w:t xml:space="preserve">Evtl. wird eine solche Behandlung </w:t>
      </w:r>
      <w:r w:rsidR="00D66BF5">
        <w:t xml:space="preserve">von der Kontaktperson </w:t>
      </w:r>
      <w:r>
        <w:t>abge</w:t>
      </w:r>
      <w:r w:rsidR="00D66BF5">
        <w:t>lehnt</w:t>
      </w:r>
      <w:r w:rsidR="006C7870">
        <w:t>, z.B. weil sie die Notwendigkeit der Behandlung bei Symptomfreiheit nicht einsieht.</w:t>
      </w:r>
    </w:p>
    <w:p w:rsidR="00E83583" w:rsidRDefault="00D66BF5" w:rsidP="00E83583">
      <w:pPr>
        <w:pStyle w:val="Punktabsatz"/>
        <w:numPr>
          <w:ilvl w:val="1"/>
          <w:numId w:val="1"/>
        </w:numPr>
      </w:pPr>
      <w:r>
        <w:t xml:space="preserve">Evtl. </w:t>
      </w:r>
      <w:r w:rsidR="006C7870">
        <w:t xml:space="preserve">wird die Verordnung des </w:t>
      </w:r>
      <w:proofErr w:type="spellStart"/>
      <w:r w:rsidR="006C7870">
        <w:t>Antiscabiosums</w:t>
      </w:r>
      <w:proofErr w:type="spellEnd"/>
      <w:r w:rsidR="006C7870">
        <w:t xml:space="preserve"> </w:t>
      </w:r>
      <w:r>
        <w:t>ärztlicherseits</w:t>
      </w:r>
      <w:r w:rsidR="006C7870">
        <w:t xml:space="preserve"> abgelehnt</w:t>
      </w:r>
      <w:r>
        <w:t xml:space="preserve">, z. B. weil die </w:t>
      </w:r>
      <w:r w:rsidR="00E83583">
        <w:t>Behandlung von Kontaktpersonen ohne Symptome von den Arzneimittelzulassungen nicht regulär abgedeckt</w:t>
      </w:r>
      <w:r>
        <w:t xml:space="preserve"> ist und ein </w:t>
      </w:r>
      <w:r w:rsidR="00E83583" w:rsidRPr="00DE32E0">
        <w:rPr>
          <w:b/>
        </w:rPr>
        <w:t>Off-Label-Use</w:t>
      </w:r>
      <w:r>
        <w:t xml:space="preserve"> nicht als </w:t>
      </w:r>
      <w:r w:rsidR="006C7870">
        <w:t xml:space="preserve">nicht </w:t>
      </w:r>
      <w:r>
        <w:t xml:space="preserve">gerechtfertigt </w:t>
      </w:r>
      <w:r w:rsidR="006C7870">
        <w:t>bewertet wird</w:t>
      </w:r>
      <w:r w:rsidR="00E83583">
        <w:t xml:space="preserve">. </w:t>
      </w:r>
    </w:p>
    <w:p w:rsidR="00D66BF5" w:rsidRDefault="00D66BF5" w:rsidP="00E83583">
      <w:pPr>
        <w:pStyle w:val="Punktabsatz"/>
        <w:numPr>
          <w:ilvl w:val="1"/>
          <w:numId w:val="1"/>
        </w:numPr>
      </w:pPr>
      <w:r>
        <w:t xml:space="preserve">I. d. R. ergeben sich in solchen Fällen </w:t>
      </w:r>
      <w:r w:rsidR="006C7870">
        <w:t xml:space="preserve">Abrechnungs- und </w:t>
      </w:r>
      <w:r>
        <w:t>Finanzierung</w:t>
      </w:r>
      <w:r w:rsidR="006C7870">
        <w:t>s</w:t>
      </w:r>
      <w:r>
        <w:t>lücken</w:t>
      </w:r>
    </w:p>
    <w:p w:rsidR="00333177" w:rsidRDefault="00EA1A2A" w:rsidP="00D66BF5">
      <w:pPr>
        <w:pStyle w:val="Punktabsatz"/>
        <w:numPr>
          <w:ilvl w:val="0"/>
          <w:numId w:val="0"/>
        </w:numPr>
        <w:ind w:left="284"/>
      </w:pPr>
      <w:r>
        <w:t>Die</w:t>
      </w:r>
      <w:r w:rsidR="00D66BF5">
        <w:t xml:space="preserve"> Ablehnung der Behandlung ist in diesen Fällen</w:t>
      </w:r>
      <w:r>
        <w:t xml:space="preserve"> legitim, kann aber </w:t>
      </w:r>
      <w:r w:rsidR="006C7870">
        <w:t>dazu führen</w:t>
      </w:r>
      <w:r>
        <w:t xml:space="preserve">, dass die Erkrankung wieder eingeschleppt wird. </w:t>
      </w:r>
      <w:r w:rsidR="00E83583">
        <w:t>Hier ist es notwendig, dass</w:t>
      </w:r>
      <w:r>
        <w:t xml:space="preserve"> unbehandelte</w:t>
      </w:r>
      <w:r w:rsidR="00E83583">
        <w:t xml:space="preserve">, als </w:t>
      </w:r>
      <w:r w:rsidR="00D66BF5">
        <w:t>„</w:t>
      </w:r>
      <w:r w:rsidR="00E83583">
        <w:t xml:space="preserve">enge </w:t>
      </w:r>
      <w:r>
        <w:t>Kontaktperson</w:t>
      </w:r>
      <w:r w:rsidR="00D66BF5">
        <w:t>“</w:t>
      </w:r>
      <w:r w:rsidR="00E83583">
        <w:t xml:space="preserve"> </w:t>
      </w:r>
      <w:r w:rsidR="006C7870">
        <w:t xml:space="preserve">(gewöhnliche Skabies) </w:t>
      </w:r>
      <w:r w:rsidR="00E83583">
        <w:t xml:space="preserve">bzw. als </w:t>
      </w:r>
      <w:r w:rsidR="00D66BF5">
        <w:t>„</w:t>
      </w:r>
      <w:r w:rsidR="00E83583">
        <w:t>Kontaktperson</w:t>
      </w:r>
      <w:r w:rsidR="00D66BF5">
        <w:t>“</w:t>
      </w:r>
      <w:r w:rsidR="00E83583">
        <w:t xml:space="preserve"> </w:t>
      </w:r>
      <w:r w:rsidR="006C7870">
        <w:t xml:space="preserve">(Scabies </w:t>
      </w:r>
      <w:proofErr w:type="spellStart"/>
      <w:r w:rsidR="006C7870">
        <w:t>crustosa</w:t>
      </w:r>
      <w:proofErr w:type="spellEnd"/>
      <w:r w:rsidR="006C7870">
        <w:t xml:space="preserve">) </w:t>
      </w:r>
      <w:r w:rsidR="00E83583">
        <w:t>ei</w:t>
      </w:r>
      <w:r w:rsidR="00D66BF5">
        <w:t>n</w:t>
      </w:r>
      <w:r w:rsidR="00E83583">
        <w:t xml:space="preserve">gestufte pflegerische Beschäftigte </w:t>
      </w:r>
      <w:r>
        <w:t xml:space="preserve">während der möglichen Ansteckungszeit (ca. 6 Wochen) bei </w:t>
      </w:r>
      <w:r w:rsidR="006C7870">
        <w:t xml:space="preserve">allen </w:t>
      </w:r>
      <w:r w:rsidR="00E83583">
        <w:t xml:space="preserve">mit Körperkontakten einhergehenden </w:t>
      </w:r>
      <w:r>
        <w:t xml:space="preserve">Tätigkeiten </w:t>
      </w:r>
      <w:r w:rsidR="00E83583">
        <w:t xml:space="preserve">(z. B. Grundpflege) </w:t>
      </w:r>
      <w:r w:rsidR="00132413">
        <w:t>Schutzhandschuhe und einen</w:t>
      </w:r>
      <w:r w:rsidR="003F003B">
        <w:t xml:space="preserve"> langärmligen Schutzkittel tragen</w:t>
      </w:r>
      <w:r w:rsidR="00132413">
        <w:t>.</w:t>
      </w:r>
    </w:p>
    <w:p w:rsidR="00132413" w:rsidRDefault="002722FF" w:rsidP="00333177">
      <w:pPr>
        <w:pStyle w:val="Punktabsatz"/>
      </w:pPr>
      <w:r>
        <w:t>Wenn mehrere Personen als Infizierte oder Kontaktpersonen zu behandeln sind ist es vorteilhaft, wenn die</w:t>
      </w:r>
      <w:r w:rsidR="00A73C23">
        <w:t xml:space="preserve"> Behandlung</w:t>
      </w:r>
      <w:r>
        <w:t xml:space="preserve"> durch einen </w:t>
      </w:r>
      <w:r w:rsidRPr="002722FF">
        <w:rPr>
          <w:b/>
        </w:rPr>
        <w:t>bestimmten Arzt</w:t>
      </w:r>
      <w:r>
        <w:t xml:space="preserve"> und nicht durch die verschiedenen Haus- bzw. Fachärzte erfolgt. Auf diese Weise ist eher gesichert, dass eine Übersicht besteht und einheitliche Mittel zu Anwendung kommen.  </w:t>
      </w:r>
    </w:p>
    <w:p w:rsidR="00646ED4" w:rsidRDefault="00C27E4D" w:rsidP="00333177">
      <w:pPr>
        <w:pStyle w:val="Punktabsatz"/>
      </w:pPr>
      <w:r>
        <w:t>D</w:t>
      </w:r>
      <w:r w:rsidR="009953CA">
        <w:t>er Einsatz der genannten Arzneimittel</w:t>
      </w:r>
      <w:r>
        <w:t xml:space="preserve"> bewirkt </w:t>
      </w:r>
      <w:r w:rsidR="009953CA">
        <w:t xml:space="preserve">zwar </w:t>
      </w:r>
      <w:r>
        <w:t>eine Abtötu</w:t>
      </w:r>
      <w:r w:rsidR="00646ED4">
        <w:t xml:space="preserve">ng der </w:t>
      </w:r>
      <w:proofErr w:type="spellStart"/>
      <w:r w:rsidR="00646ED4">
        <w:t>Krätzemilben</w:t>
      </w:r>
      <w:proofErr w:type="spellEnd"/>
      <w:r w:rsidR="00646ED4">
        <w:t xml:space="preserve">. Durch die unter der Haut verbleibenden abgetöteten Milben und durch den Milbenkot ist mit einem </w:t>
      </w:r>
      <w:r w:rsidR="00646ED4" w:rsidRPr="00646ED4">
        <w:rPr>
          <w:b/>
        </w:rPr>
        <w:t>Abklingen der Symptome</w:t>
      </w:r>
      <w:r w:rsidR="00646ED4">
        <w:t xml:space="preserve"> </w:t>
      </w:r>
      <w:r w:rsidR="009953CA">
        <w:t xml:space="preserve">aber </w:t>
      </w:r>
      <w:r w:rsidR="00646ED4">
        <w:t xml:space="preserve">erst nach vielen Tagen bzw. Wochen zu rechen. Dies muss den Betroffenen bekannt sein, da sonst ein Versagen der Behandlung </w:t>
      </w:r>
      <w:r w:rsidR="009953CA">
        <w:t>angenommen</w:t>
      </w:r>
      <w:r w:rsidR="00646ED4">
        <w:t xml:space="preserve"> wird.</w:t>
      </w:r>
    </w:p>
    <w:p w:rsidR="00646ED4" w:rsidRPr="008C6FCD" w:rsidRDefault="00646ED4" w:rsidP="00F14DEE">
      <w:pPr>
        <w:pStyle w:val="berschrift3"/>
      </w:pPr>
      <w:r>
        <w:br w:type="page"/>
      </w:r>
      <w:bookmarkStart w:id="23" w:name="_Toc475544551"/>
      <w:r w:rsidRPr="008F421E">
        <w:lastRenderedPageBreak/>
        <w:t>Anlage A</w:t>
      </w:r>
      <w:r w:rsidR="00C27390">
        <w:t xml:space="preserve">: </w:t>
      </w:r>
      <w:r w:rsidRPr="00F14DEE">
        <w:t>Kurzinformation</w:t>
      </w:r>
      <w:r w:rsidR="002563BE" w:rsidRPr="00F14DEE">
        <w:t>en</w:t>
      </w:r>
      <w:r w:rsidR="002563BE" w:rsidRPr="008C6FCD">
        <w:t xml:space="preserve"> zu </w:t>
      </w:r>
      <w:r w:rsidR="00413DA0">
        <w:t>Skabies</w:t>
      </w:r>
      <w:bookmarkEnd w:id="23"/>
    </w:p>
    <w:p w:rsidR="00646ED4" w:rsidRPr="00677F12" w:rsidRDefault="00413DA0" w:rsidP="00646ED4">
      <w:pPr>
        <w:rPr>
          <w:rFonts w:cs="Arial"/>
          <w:szCs w:val="20"/>
        </w:rPr>
      </w:pPr>
      <w:r>
        <w:rPr>
          <w:rFonts w:cs="Arial"/>
          <w:szCs w:val="20"/>
        </w:rPr>
        <w:t>Skabies</w:t>
      </w:r>
      <w:r w:rsidR="00646ED4" w:rsidRPr="00677F12">
        <w:rPr>
          <w:rFonts w:cs="Arial"/>
          <w:szCs w:val="20"/>
        </w:rPr>
        <w:t xml:space="preserve"> ist eine infektiöse Hauterkrankung, die durch winzige Spinnentiere, sog. „</w:t>
      </w:r>
      <w:proofErr w:type="spellStart"/>
      <w:r w:rsidR="00646ED4" w:rsidRPr="00677F12">
        <w:rPr>
          <w:rFonts w:cs="Arial"/>
          <w:szCs w:val="20"/>
        </w:rPr>
        <w:t>Krätzemilben</w:t>
      </w:r>
      <w:proofErr w:type="spellEnd"/>
      <w:r w:rsidR="00646ED4" w:rsidRPr="00677F12">
        <w:rPr>
          <w:rFonts w:cs="Arial"/>
          <w:szCs w:val="20"/>
        </w:rPr>
        <w:t xml:space="preserve">“ verursacht wird. </w:t>
      </w:r>
      <w:r>
        <w:rPr>
          <w:rFonts w:cs="Arial"/>
          <w:szCs w:val="20"/>
        </w:rPr>
        <w:t>Skabies</w:t>
      </w:r>
      <w:r w:rsidR="00646ED4" w:rsidRPr="00677F12">
        <w:rPr>
          <w:rFonts w:cs="Arial"/>
          <w:szCs w:val="20"/>
        </w:rPr>
        <w:t xml:space="preserve"> wird auch als Krätze bezeichnet.</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Schädigung</w:t>
      </w:r>
      <w:r w:rsidRPr="00677F12">
        <w:rPr>
          <w:rFonts w:cs="Arial"/>
          <w:szCs w:val="20"/>
        </w:rPr>
        <w:t xml:space="preserve"> besteht darin, dass sich geschlechtsreife Milbenweibchen in die oberste Hautschicht hineinbohren und in den so entstandenen Gängen </w:t>
      </w:r>
      <w:r w:rsidR="00011202">
        <w:rPr>
          <w:rFonts w:cs="Arial"/>
          <w:szCs w:val="20"/>
        </w:rPr>
        <w:t xml:space="preserve">Eier </w:t>
      </w:r>
      <w:r w:rsidRPr="00677F12">
        <w:rPr>
          <w:rFonts w:cs="Arial"/>
          <w:szCs w:val="20"/>
        </w:rPr>
        <w:t xml:space="preserve">ablegen und Kot absondern. Dies verursacht allergische Reaktionen </w:t>
      </w:r>
      <w:r w:rsidR="007C3F49">
        <w:rPr>
          <w:rFonts w:cs="Arial"/>
          <w:szCs w:val="20"/>
        </w:rPr>
        <w:t>und führt somit nach ca. 2 bis 5</w:t>
      </w:r>
      <w:r w:rsidRPr="00677F12">
        <w:rPr>
          <w:rFonts w:cs="Arial"/>
          <w:szCs w:val="20"/>
        </w:rPr>
        <w:t xml:space="preserve"> Wochen oder auch erst nach Monaten zur Erkrankung. Die Erkrankung ist i.d.R. nicht gefährlich aber extrem unangenehm. </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Lebensdauer</w:t>
      </w:r>
      <w:r w:rsidRPr="00677F12">
        <w:rPr>
          <w:rFonts w:cs="Arial"/>
          <w:szCs w:val="20"/>
        </w:rPr>
        <w:t xml:space="preserve"> von </w:t>
      </w:r>
      <w:proofErr w:type="spellStart"/>
      <w:r w:rsidRPr="00677F12">
        <w:rPr>
          <w:rFonts w:cs="Arial"/>
          <w:szCs w:val="20"/>
        </w:rPr>
        <w:t>Krätzemilben</w:t>
      </w:r>
      <w:proofErr w:type="spellEnd"/>
      <w:r w:rsidRPr="00677F12">
        <w:rPr>
          <w:rFonts w:cs="Arial"/>
          <w:szCs w:val="20"/>
        </w:rPr>
        <w:t xml:space="preserve"> beträgt wirtsgebunden ca. 1 - 2 Monate. Außerhalb des Wirtes bleiben die in der Kleidung, Bettwäsche, Polstermöbeln und Teppichen befindlichen </w:t>
      </w:r>
      <w:proofErr w:type="spellStart"/>
      <w:r w:rsidRPr="00677F12">
        <w:rPr>
          <w:rFonts w:cs="Arial"/>
          <w:szCs w:val="20"/>
        </w:rPr>
        <w:t>Krätzemilben</w:t>
      </w:r>
      <w:proofErr w:type="spellEnd"/>
      <w:r w:rsidRPr="00677F12">
        <w:rPr>
          <w:rFonts w:cs="Arial"/>
          <w:szCs w:val="20"/>
        </w:rPr>
        <w:t xml:space="preserve"> noch für </w:t>
      </w:r>
      <w:r w:rsidR="007C3F49">
        <w:rPr>
          <w:rFonts w:cs="Arial"/>
          <w:szCs w:val="20"/>
        </w:rPr>
        <w:t>max. 48 Std.</w:t>
      </w:r>
      <w:r w:rsidRPr="00677F12">
        <w:rPr>
          <w:rFonts w:cs="Arial"/>
          <w:szCs w:val="20"/>
        </w:rPr>
        <w:t xml:space="preserve"> infektiös.</w:t>
      </w:r>
    </w:p>
    <w:p w:rsidR="00646ED4" w:rsidRPr="00677F12" w:rsidRDefault="00646ED4" w:rsidP="00646ED4">
      <w:pPr>
        <w:pStyle w:val="Punktabsatz"/>
        <w:rPr>
          <w:rFonts w:cs="Arial"/>
          <w:szCs w:val="20"/>
        </w:rPr>
      </w:pPr>
      <w:r w:rsidRPr="00677F12">
        <w:rPr>
          <w:rFonts w:cs="Arial"/>
          <w:szCs w:val="20"/>
        </w:rPr>
        <w:t xml:space="preserve">Weibliche </w:t>
      </w:r>
      <w:proofErr w:type="spellStart"/>
      <w:r w:rsidRPr="00677F12">
        <w:rPr>
          <w:rFonts w:cs="Arial"/>
          <w:szCs w:val="20"/>
        </w:rPr>
        <w:t>Krätzemilben</w:t>
      </w:r>
      <w:proofErr w:type="spellEnd"/>
      <w:r w:rsidRPr="00677F12">
        <w:rPr>
          <w:rFonts w:cs="Arial"/>
          <w:szCs w:val="20"/>
        </w:rPr>
        <w:t xml:space="preserve"> sind nur ca. 0,3 - 0,5 mm groß (Männchen ca. halb so groß) und somit kaum sichtbar. </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 xml:space="preserve">Übertragung von </w:t>
      </w:r>
      <w:proofErr w:type="spellStart"/>
      <w:r w:rsidRPr="00677F12">
        <w:rPr>
          <w:rFonts w:cs="Arial"/>
          <w:b/>
          <w:szCs w:val="20"/>
        </w:rPr>
        <w:t>Krätzemilben</w:t>
      </w:r>
      <w:proofErr w:type="spellEnd"/>
      <w:r w:rsidRPr="00677F12">
        <w:rPr>
          <w:rFonts w:cs="Arial"/>
          <w:szCs w:val="20"/>
        </w:rPr>
        <w:t xml:space="preserve"> erfolgt von Mensch zu Mensch und meist durch </w:t>
      </w:r>
      <w:r w:rsidR="007C3F49">
        <w:rPr>
          <w:rFonts w:cs="Arial"/>
          <w:szCs w:val="20"/>
        </w:rPr>
        <w:t xml:space="preserve">lange und intensive </w:t>
      </w:r>
      <w:r w:rsidRPr="00677F12">
        <w:rPr>
          <w:rFonts w:cs="Arial"/>
          <w:szCs w:val="20"/>
        </w:rPr>
        <w:t>Kontakt</w:t>
      </w:r>
      <w:r w:rsidR="007C3F49">
        <w:rPr>
          <w:rFonts w:cs="Arial"/>
          <w:szCs w:val="20"/>
        </w:rPr>
        <w:t>e</w:t>
      </w:r>
      <w:r w:rsidRPr="00677F12">
        <w:rPr>
          <w:rFonts w:cs="Arial"/>
          <w:szCs w:val="20"/>
        </w:rPr>
        <w:t xml:space="preserve"> von Haut zu Haut</w:t>
      </w:r>
      <w:r w:rsidR="007C3F49">
        <w:rPr>
          <w:rFonts w:cs="Arial"/>
          <w:szCs w:val="20"/>
        </w:rPr>
        <w:t xml:space="preserve"> z. B. beim gemeinsamen</w:t>
      </w:r>
      <w:r w:rsidRPr="00677F12">
        <w:rPr>
          <w:rFonts w:cs="Arial"/>
          <w:szCs w:val="20"/>
        </w:rPr>
        <w:t xml:space="preserve"> Spielen, Schlafen in einem Bett, Kuscheln </w:t>
      </w:r>
      <w:r w:rsidR="009953CA">
        <w:rPr>
          <w:rFonts w:cs="Arial"/>
          <w:szCs w:val="20"/>
        </w:rPr>
        <w:t>oder Geschlechtsverkehr aber auch</w:t>
      </w:r>
      <w:r w:rsidRPr="00677F12">
        <w:rPr>
          <w:rFonts w:cs="Arial"/>
          <w:szCs w:val="20"/>
        </w:rPr>
        <w:t xml:space="preserve"> </w:t>
      </w:r>
      <w:r w:rsidR="007C3F49">
        <w:rPr>
          <w:rFonts w:cs="Arial"/>
          <w:szCs w:val="20"/>
        </w:rPr>
        <w:t xml:space="preserve">bei </w:t>
      </w:r>
      <w:r w:rsidRPr="00677F12">
        <w:rPr>
          <w:rFonts w:cs="Arial"/>
          <w:szCs w:val="20"/>
        </w:rPr>
        <w:t>pflegerische</w:t>
      </w:r>
      <w:r w:rsidR="007C3F49">
        <w:rPr>
          <w:rFonts w:cs="Arial"/>
          <w:szCs w:val="20"/>
        </w:rPr>
        <w:t>n</w:t>
      </w:r>
      <w:r w:rsidRPr="00677F12">
        <w:rPr>
          <w:rFonts w:cs="Arial"/>
          <w:szCs w:val="20"/>
        </w:rPr>
        <w:t xml:space="preserve"> Maßnahmen.</w:t>
      </w:r>
    </w:p>
    <w:p w:rsidR="00646ED4" w:rsidRPr="00677F12" w:rsidRDefault="00646ED4" w:rsidP="00646ED4">
      <w:pPr>
        <w:pStyle w:val="Punktabsatz"/>
        <w:rPr>
          <w:rFonts w:cs="Arial"/>
          <w:szCs w:val="20"/>
        </w:rPr>
      </w:pPr>
      <w:r w:rsidRPr="00677F12">
        <w:rPr>
          <w:rFonts w:cs="Arial"/>
          <w:szCs w:val="20"/>
        </w:rPr>
        <w:t xml:space="preserve">Durch die </w:t>
      </w:r>
      <w:r w:rsidRPr="00677F12">
        <w:rPr>
          <w:rFonts w:cs="Arial"/>
          <w:b/>
          <w:szCs w:val="20"/>
        </w:rPr>
        <w:t>Inkubationszeit</w:t>
      </w:r>
      <w:r w:rsidR="007C3F49">
        <w:rPr>
          <w:rFonts w:cs="Arial"/>
          <w:szCs w:val="20"/>
        </w:rPr>
        <w:t xml:space="preserve"> von 2 bis 5</w:t>
      </w:r>
      <w:r w:rsidRPr="00677F12">
        <w:rPr>
          <w:rFonts w:cs="Arial"/>
          <w:szCs w:val="20"/>
        </w:rPr>
        <w:t xml:space="preserve"> Wochen kommt es relativ spät zu </w:t>
      </w:r>
      <w:r w:rsidRPr="00677F12">
        <w:rPr>
          <w:rFonts w:cs="Arial"/>
          <w:b/>
          <w:szCs w:val="20"/>
        </w:rPr>
        <w:t>Symptomen</w:t>
      </w:r>
      <w:r w:rsidRPr="00677F12">
        <w:rPr>
          <w:rFonts w:cs="Arial"/>
          <w:szCs w:val="20"/>
        </w:rPr>
        <w:t xml:space="preserve"> wie</w:t>
      </w:r>
    </w:p>
    <w:p w:rsidR="00646ED4" w:rsidRPr="00677F12" w:rsidRDefault="00646ED4" w:rsidP="00646ED4">
      <w:pPr>
        <w:pStyle w:val="Punktabsatz"/>
        <w:numPr>
          <w:ilvl w:val="1"/>
          <w:numId w:val="1"/>
        </w:numPr>
        <w:rPr>
          <w:rFonts w:cs="Arial"/>
          <w:szCs w:val="20"/>
        </w:rPr>
      </w:pPr>
      <w:r w:rsidRPr="00677F12">
        <w:rPr>
          <w:rFonts w:cs="Arial"/>
          <w:szCs w:val="20"/>
        </w:rPr>
        <w:t>starker Juckreiz (der jedoch bei alten Menschen oft wenig ausgeprägt ist)</w:t>
      </w:r>
    </w:p>
    <w:p w:rsidR="00646ED4" w:rsidRPr="00677F12" w:rsidRDefault="00646ED4" w:rsidP="00646ED4">
      <w:pPr>
        <w:pStyle w:val="Punktabsatz"/>
        <w:numPr>
          <w:ilvl w:val="1"/>
          <w:numId w:val="1"/>
        </w:numPr>
        <w:rPr>
          <w:rFonts w:cs="Arial"/>
          <w:szCs w:val="20"/>
        </w:rPr>
      </w:pPr>
      <w:r w:rsidRPr="00677F12">
        <w:rPr>
          <w:rFonts w:cs="Arial"/>
          <w:szCs w:val="20"/>
        </w:rPr>
        <w:t>Kratzspuren</w:t>
      </w:r>
    </w:p>
    <w:p w:rsidR="00646ED4" w:rsidRPr="00677F12" w:rsidRDefault="00646ED4" w:rsidP="00646ED4">
      <w:pPr>
        <w:pStyle w:val="Punktabsatz"/>
        <w:numPr>
          <w:ilvl w:val="1"/>
          <w:numId w:val="1"/>
        </w:numPr>
        <w:rPr>
          <w:rFonts w:cs="Arial"/>
          <w:szCs w:val="20"/>
        </w:rPr>
      </w:pPr>
      <w:r w:rsidRPr="00677F12">
        <w:rPr>
          <w:rFonts w:cs="Arial"/>
          <w:szCs w:val="20"/>
        </w:rPr>
        <w:t>Haut</w:t>
      </w:r>
      <w:r w:rsidR="004F26FF">
        <w:rPr>
          <w:rFonts w:cs="Arial"/>
          <w:szCs w:val="20"/>
        </w:rPr>
        <w:t>v</w:t>
      </w:r>
      <w:r w:rsidRPr="00677F12">
        <w:rPr>
          <w:rFonts w:cs="Arial"/>
          <w:szCs w:val="20"/>
        </w:rPr>
        <w:t>eränderungen in Form von Papeln, Pusteln, blass sichtbaren Milbengängen, Kratzdefekten, Ausschlag meist an Hautfalten, Ellbogen, Achselhöhle, Brustwarzen, Anal- und Genitalregion, Händen und Füßen. Der Rücken, Kopf und Nacken ist dagegen selten befallen.</w:t>
      </w:r>
    </w:p>
    <w:p w:rsidR="00646ED4" w:rsidRPr="00677F12" w:rsidRDefault="00646ED4" w:rsidP="00646ED4">
      <w:pPr>
        <w:pStyle w:val="Punktabsatz"/>
        <w:rPr>
          <w:rFonts w:cs="Arial"/>
          <w:szCs w:val="20"/>
        </w:rPr>
      </w:pPr>
      <w:r w:rsidRPr="00677F12">
        <w:rPr>
          <w:rFonts w:cs="Arial"/>
          <w:szCs w:val="20"/>
        </w:rPr>
        <w:t xml:space="preserve">Eine </w:t>
      </w:r>
      <w:r w:rsidRPr="00677F12">
        <w:rPr>
          <w:rFonts w:cs="Arial"/>
          <w:b/>
          <w:szCs w:val="20"/>
        </w:rPr>
        <w:t>Ansteckungsfähigkeit</w:t>
      </w:r>
      <w:r w:rsidRPr="00677F12">
        <w:rPr>
          <w:rFonts w:cs="Arial"/>
          <w:szCs w:val="20"/>
        </w:rPr>
        <w:t xml:space="preserve"> ist schon während der Inkubationszeit bis zur Durchführung der Behandlung gegeben.</w:t>
      </w:r>
    </w:p>
    <w:p w:rsidR="00646ED4" w:rsidRPr="00677F12" w:rsidRDefault="00646ED4" w:rsidP="00646ED4">
      <w:pPr>
        <w:pStyle w:val="Punktabsatz"/>
        <w:rPr>
          <w:rFonts w:cs="Arial"/>
          <w:szCs w:val="20"/>
        </w:rPr>
      </w:pPr>
      <w:r w:rsidRPr="00677F12">
        <w:rPr>
          <w:rFonts w:cs="Arial"/>
          <w:szCs w:val="20"/>
        </w:rPr>
        <w:t xml:space="preserve">Ein </w:t>
      </w:r>
      <w:r w:rsidRPr="00677F12">
        <w:rPr>
          <w:rFonts w:cs="Arial"/>
          <w:b/>
          <w:szCs w:val="20"/>
        </w:rPr>
        <w:t>Erkrankungsrisiko</w:t>
      </w:r>
      <w:r w:rsidRPr="00677F12">
        <w:rPr>
          <w:rFonts w:cs="Arial"/>
          <w:szCs w:val="20"/>
        </w:rPr>
        <w:t xml:space="preserve"> besteht grundsätzlich für jeden Menschen, wobei eine Häufung bei Kindern, Müttern, stark abwehrgeschwächten und bei sexuell aktiven Personen zu verzeichnen ist. </w:t>
      </w:r>
    </w:p>
    <w:p w:rsidR="002563BE" w:rsidRPr="00677F12" w:rsidRDefault="00646ED4" w:rsidP="002563BE">
      <w:pPr>
        <w:pStyle w:val="Punktabsatz"/>
        <w:rPr>
          <w:rFonts w:cs="Arial"/>
          <w:szCs w:val="20"/>
        </w:rPr>
      </w:pPr>
      <w:r w:rsidRPr="00677F12">
        <w:rPr>
          <w:rFonts w:cs="Arial"/>
          <w:szCs w:val="20"/>
        </w:rPr>
        <w:t xml:space="preserve">Die </w:t>
      </w:r>
      <w:r w:rsidRPr="00677F12">
        <w:rPr>
          <w:rFonts w:cs="Arial"/>
          <w:b/>
          <w:szCs w:val="20"/>
        </w:rPr>
        <w:t>Diagnose</w:t>
      </w:r>
      <w:r w:rsidRPr="00677F12">
        <w:rPr>
          <w:rFonts w:cs="Arial"/>
          <w:szCs w:val="20"/>
        </w:rPr>
        <w:t xml:space="preserve"> erfolgt </w:t>
      </w:r>
      <w:r w:rsidR="002563BE" w:rsidRPr="00677F12">
        <w:rPr>
          <w:rFonts w:cs="Arial"/>
          <w:szCs w:val="20"/>
        </w:rPr>
        <w:t xml:space="preserve">im Rahmen einer fachärztlichen Abklärung </w:t>
      </w:r>
      <w:r w:rsidRPr="00677F12">
        <w:rPr>
          <w:rFonts w:cs="Arial"/>
          <w:szCs w:val="20"/>
        </w:rPr>
        <w:t xml:space="preserve">anhand der Symptome, durch </w:t>
      </w:r>
      <w:r w:rsidR="007C3F49">
        <w:rPr>
          <w:rFonts w:cs="Arial"/>
          <w:szCs w:val="20"/>
        </w:rPr>
        <w:t>einen Klebebandtest, mittels einer speziellen optischen Untersuchung (</w:t>
      </w:r>
      <w:proofErr w:type="spellStart"/>
      <w:r w:rsidR="007C3F49">
        <w:rPr>
          <w:rFonts w:cs="Arial"/>
          <w:szCs w:val="20"/>
        </w:rPr>
        <w:t>Dermaskopie</w:t>
      </w:r>
      <w:proofErr w:type="spellEnd"/>
      <w:r w:rsidR="007C3F49">
        <w:rPr>
          <w:rFonts w:cs="Arial"/>
          <w:szCs w:val="20"/>
        </w:rPr>
        <w:t xml:space="preserve">) oder durch den mikroskopischen </w:t>
      </w:r>
      <w:r w:rsidRPr="00677F12">
        <w:rPr>
          <w:rFonts w:cs="Arial"/>
          <w:szCs w:val="20"/>
        </w:rPr>
        <w:t>Nachweis</w:t>
      </w:r>
      <w:r w:rsidR="007C3F49">
        <w:rPr>
          <w:rFonts w:cs="Arial"/>
          <w:szCs w:val="20"/>
        </w:rPr>
        <w:t xml:space="preserve"> von </w:t>
      </w:r>
      <w:proofErr w:type="spellStart"/>
      <w:r w:rsidR="007C3F49">
        <w:rPr>
          <w:rFonts w:cs="Arial"/>
          <w:szCs w:val="20"/>
        </w:rPr>
        <w:t>Krätzemilben</w:t>
      </w:r>
      <w:proofErr w:type="spellEnd"/>
      <w:r w:rsidR="007C3F49">
        <w:rPr>
          <w:rFonts w:cs="Arial"/>
          <w:szCs w:val="20"/>
        </w:rPr>
        <w:t xml:space="preserve"> anhand </w:t>
      </w:r>
      <w:r w:rsidRPr="00677F12">
        <w:rPr>
          <w:rFonts w:cs="Arial"/>
          <w:szCs w:val="20"/>
        </w:rPr>
        <w:t xml:space="preserve">von </w:t>
      </w:r>
      <w:proofErr w:type="spellStart"/>
      <w:r w:rsidRPr="00677F12">
        <w:rPr>
          <w:rFonts w:cs="Arial"/>
          <w:szCs w:val="20"/>
        </w:rPr>
        <w:t>Hautgeschabsel</w:t>
      </w:r>
      <w:proofErr w:type="spellEnd"/>
      <w:r w:rsidRPr="00677F12">
        <w:rPr>
          <w:rFonts w:cs="Arial"/>
          <w:szCs w:val="20"/>
        </w:rPr>
        <w:t xml:space="preserve">. </w:t>
      </w:r>
    </w:p>
    <w:p w:rsidR="00677F12"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Therapie</w:t>
      </w:r>
      <w:r w:rsidRPr="00677F12">
        <w:rPr>
          <w:rFonts w:cs="Arial"/>
          <w:szCs w:val="20"/>
        </w:rPr>
        <w:t xml:space="preserve"> kann durch lokal und oral anzuwendende Medikam</w:t>
      </w:r>
      <w:r w:rsidR="00385BF1">
        <w:rPr>
          <w:rFonts w:cs="Arial"/>
          <w:szCs w:val="20"/>
        </w:rPr>
        <w:t>ente (</w:t>
      </w:r>
      <w:proofErr w:type="spellStart"/>
      <w:r w:rsidR="00385BF1">
        <w:rPr>
          <w:rFonts w:cs="Arial"/>
          <w:szCs w:val="20"/>
        </w:rPr>
        <w:t>Sc</w:t>
      </w:r>
      <w:r w:rsidRPr="00677F12">
        <w:rPr>
          <w:rFonts w:cs="Arial"/>
          <w:szCs w:val="20"/>
        </w:rPr>
        <w:t>abizide</w:t>
      </w:r>
      <w:proofErr w:type="spellEnd"/>
      <w:r w:rsidRPr="00677F12">
        <w:rPr>
          <w:rFonts w:cs="Arial"/>
          <w:szCs w:val="20"/>
        </w:rPr>
        <w:t>) erfolgen. Welches Medikament verordnet wird hängt vom z</w:t>
      </w:r>
      <w:r w:rsidR="00A73C23">
        <w:rPr>
          <w:rFonts w:cs="Arial"/>
          <w:szCs w:val="20"/>
        </w:rPr>
        <w:t>u behandelnd</w:t>
      </w:r>
      <w:r w:rsidRPr="00677F12">
        <w:rPr>
          <w:rFonts w:cs="Arial"/>
          <w:szCs w:val="20"/>
        </w:rPr>
        <w:t xml:space="preserve">en Patienten, von der </w:t>
      </w:r>
      <w:proofErr w:type="spellStart"/>
      <w:r w:rsidR="00413DA0">
        <w:rPr>
          <w:rFonts w:cs="Arial"/>
          <w:szCs w:val="20"/>
        </w:rPr>
        <w:t>Skabies</w:t>
      </w:r>
      <w:r w:rsidRPr="00677F12">
        <w:rPr>
          <w:rFonts w:cs="Arial"/>
          <w:szCs w:val="20"/>
        </w:rPr>
        <w:t>form</w:t>
      </w:r>
      <w:proofErr w:type="spellEnd"/>
      <w:r w:rsidRPr="00677F12">
        <w:rPr>
          <w:rFonts w:cs="Arial"/>
          <w:szCs w:val="20"/>
        </w:rPr>
        <w:t xml:space="preserve"> und von der Sachlage ab. I.</w:t>
      </w:r>
      <w:r w:rsidR="00287A0F">
        <w:rPr>
          <w:rFonts w:cs="Arial"/>
          <w:szCs w:val="20"/>
        </w:rPr>
        <w:t xml:space="preserve"> </w:t>
      </w:r>
      <w:r w:rsidRPr="00677F12">
        <w:rPr>
          <w:rFonts w:cs="Arial"/>
          <w:szCs w:val="20"/>
        </w:rPr>
        <w:t>d.</w:t>
      </w:r>
      <w:r w:rsidR="00287A0F">
        <w:rPr>
          <w:rFonts w:cs="Arial"/>
          <w:szCs w:val="20"/>
        </w:rPr>
        <w:t xml:space="preserve"> </w:t>
      </w:r>
      <w:r w:rsidRPr="00677F12">
        <w:rPr>
          <w:rFonts w:cs="Arial"/>
          <w:szCs w:val="20"/>
        </w:rPr>
        <w:t>R. wird eine lokale Therapie angeordnet, deren Wirkungserfolg nach ca. 2 Wochen kontrolliert wird.</w:t>
      </w:r>
      <w:r w:rsidR="002563BE" w:rsidRPr="00677F12">
        <w:rPr>
          <w:rFonts w:cs="Arial"/>
          <w:szCs w:val="20"/>
        </w:rPr>
        <w:t xml:space="preserve"> </w:t>
      </w:r>
      <w:r w:rsidR="007C3F49">
        <w:rPr>
          <w:rFonts w:cs="Arial"/>
          <w:szCs w:val="20"/>
        </w:rPr>
        <w:t xml:space="preserve">Alternativ hierzu </w:t>
      </w:r>
      <w:r w:rsidR="00557618">
        <w:rPr>
          <w:rFonts w:cs="Arial"/>
          <w:szCs w:val="20"/>
        </w:rPr>
        <w:t xml:space="preserve">kann </w:t>
      </w:r>
      <w:r w:rsidR="007C3F49">
        <w:rPr>
          <w:rFonts w:cs="Arial"/>
          <w:szCs w:val="20"/>
        </w:rPr>
        <w:t xml:space="preserve">ein oral einzunehmendes Medikament </w:t>
      </w:r>
      <w:r w:rsidR="00557618">
        <w:rPr>
          <w:rFonts w:cs="Arial"/>
          <w:szCs w:val="20"/>
        </w:rPr>
        <w:t>verordnet werden</w:t>
      </w:r>
      <w:r w:rsidR="007C3F49">
        <w:rPr>
          <w:rFonts w:cs="Arial"/>
          <w:szCs w:val="20"/>
        </w:rPr>
        <w:t xml:space="preserve">. </w:t>
      </w:r>
      <w:r w:rsidRPr="00677F12">
        <w:rPr>
          <w:rFonts w:cs="Arial"/>
          <w:szCs w:val="20"/>
        </w:rPr>
        <w:t>In jedem Fall sollen die Mittel nur auf ärztliche Anordnung und gemäß</w:t>
      </w:r>
      <w:r w:rsidR="007C3F49">
        <w:rPr>
          <w:rFonts w:cs="Arial"/>
          <w:szCs w:val="20"/>
        </w:rPr>
        <w:t xml:space="preserve"> </w:t>
      </w:r>
      <w:r w:rsidRPr="00677F12">
        <w:rPr>
          <w:rFonts w:cs="Arial"/>
          <w:szCs w:val="20"/>
        </w:rPr>
        <w:t>den jeweiligen  Gebrauchsanweisungen angewandt werden.</w:t>
      </w:r>
      <w:r w:rsidR="007C3F49">
        <w:rPr>
          <w:rFonts w:cs="Arial"/>
          <w:szCs w:val="20"/>
        </w:rPr>
        <w:t xml:space="preserve"> </w:t>
      </w:r>
      <w:r w:rsidR="00677F12" w:rsidRPr="00677F12">
        <w:rPr>
          <w:rFonts w:cs="Arial"/>
          <w:szCs w:val="20"/>
        </w:rPr>
        <w:t xml:space="preserve">Die lange Inkubationszeit von </w:t>
      </w:r>
      <w:r w:rsidR="00413DA0">
        <w:rPr>
          <w:rFonts w:cs="Arial"/>
          <w:szCs w:val="20"/>
        </w:rPr>
        <w:t>Skabies</w:t>
      </w:r>
      <w:r w:rsidR="00677F12" w:rsidRPr="00677F12">
        <w:rPr>
          <w:rFonts w:cs="Arial"/>
          <w:szCs w:val="20"/>
        </w:rPr>
        <w:t xml:space="preserve"> macht es meist nötig, dass neben den erkrankten Personen auch die meist beschwerdefreien unmittelbaren Kontaktpersonen (z.B. Pflegekräfte, Angehörige etc.) </w:t>
      </w:r>
      <w:r w:rsidR="00547CBA">
        <w:rPr>
          <w:rFonts w:cs="Arial"/>
          <w:szCs w:val="20"/>
        </w:rPr>
        <w:t xml:space="preserve">behandelt werden </w:t>
      </w:r>
      <w:r w:rsidR="00677F12" w:rsidRPr="00677F12">
        <w:rPr>
          <w:rFonts w:cs="Arial"/>
          <w:szCs w:val="20"/>
        </w:rPr>
        <w:t>müssen.</w:t>
      </w:r>
    </w:p>
    <w:p w:rsidR="00646ED4" w:rsidRDefault="00677F12" w:rsidP="00677F12">
      <w:pPr>
        <w:pStyle w:val="Punktabsatz"/>
        <w:rPr>
          <w:rFonts w:cs="Arial"/>
          <w:szCs w:val="20"/>
        </w:rPr>
      </w:pPr>
      <w:r w:rsidRPr="00677F12">
        <w:rPr>
          <w:rFonts w:cs="Arial"/>
          <w:szCs w:val="20"/>
        </w:rPr>
        <w:t>Im Falle erkrankter Personen ist für die Zeit der Ansteckungsdauer von Besuchen abzuraten. Anderenf</w:t>
      </w:r>
      <w:r w:rsidR="00A73C23">
        <w:rPr>
          <w:rFonts w:cs="Arial"/>
          <w:szCs w:val="20"/>
        </w:rPr>
        <w:t>alls sollen Körperkontakte verm</w:t>
      </w:r>
      <w:r w:rsidRPr="00677F12">
        <w:rPr>
          <w:rFonts w:cs="Arial"/>
          <w:szCs w:val="20"/>
        </w:rPr>
        <w:t>i</w:t>
      </w:r>
      <w:r w:rsidR="00A73C23">
        <w:rPr>
          <w:rFonts w:cs="Arial"/>
          <w:szCs w:val="20"/>
        </w:rPr>
        <w:t>e</w:t>
      </w:r>
      <w:r w:rsidRPr="00677F12">
        <w:rPr>
          <w:rFonts w:cs="Arial"/>
          <w:szCs w:val="20"/>
        </w:rPr>
        <w:t xml:space="preserve">den werden bzw. nur mit einem langärmligen Schutzkittel und Schutzhandschuhen erfolgen. </w:t>
      </w:r>
    </w:p>
    <w:p w:rsidR="008F421E" w:rsidRDefault="008F421E" w:rsidP="008F421E">
      <w:pPr>
        <w:pStyle w:val="Punktabsatz"/>
        <w:numPr>
          <w:ilvl w:val="0"/>
          <w:numId w:val="0"/>
        </w:numPr>
        <w:ind w:left="284" w:hanging="284"/>
        <w:rPr>
          <w:rFonts w:cs="Arial"/>
          <w:szCs w:val="20"/>
        </w:rPr>
      </w:pPr>
    </w:p>
    <w:p w:rsidR="008F421E" w:rsidRDefault="008F421E" w:rsidP="008F421E">
      <w:pPr>
        <w:pStyle w:val="Punktabsatz"/>
        <w:numPr>
          <w:ilvl w:val="0"/>
          <w:numId w:val="0"/>
        </w:numPr>
        <w:ind w:left="284" w:hanging="284"/>
        <w:rPr>
          <w:rFonts w:cs="Arial"/>
          <w:szCs w:val="20"/>
        </w:rPr>
      </w:pPr>
      <w:r>
        <w:rPr>
          <w:rFonts w:cs="Arial"/>
          <w:szCs w:val="20"/>
        </w:rPr>
        <w:t>Bei Rückfragen wenden Sie sich bitte an folgende Ansprechpartner:</w:t>
      </w:r>
    </w:p>
    <w:p w:rsidR="0085508D" w:rsidRDefault="0085508D" w:rsidP="0085508D">
      <w:pPr>
        <w:pStyle w:val="Punktabsatz"/>
        <w:numPr>
          <w:ilvl w:val="0"/>
          <w:numId w:val="0"/>
        </w:numPr>
        <w:rPr>
          <w:rFonts w:cs="Arial"/>
          <w:szCs w:val="20"/>
        </w:rPr>
      </w:pPr>
    </w:p>
    <w:p w:rsidR="008F421E" w:rsidRPr="0085508D" w:rsidRDefault="0085508D" w:rsidP="0085508D">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85508D" w:rsidRDefault="0085508D" w:rsidP="0085508D">
      <w:pPr>
        <w:pStyle w:val="Punktabsatz"/>
        <w:numPr>
          <w:ilvl w:val="0"/>
          <w:numId w:val="0"/>
        </w:numPr>
        <w:rPr>
          <w:rFonts w:cs="Arial"/>
          <w:szCs w:val="20"/>
          <w:highlight w:val="yellow"/>
        </w:rPr>
      </w:pPr>
    </w:p>
    <w:p w:rsidR="0085508D" w:rsidRPr="0085508D" w:rsidRDefault="0085508D" w:rsidP="0085508D">
      <w:pPr>
        <w:pStyle w:val="Punktabsatz"/>
        <w:numPr>
          <w:ilvl w:val="0"/>
          <w:numId w:val="0"/>
        </w:numPr>
        <w:rPr>
          <w:rFonts w:cs="Arial"/>
          <w:szCs w:val="20"/>
          <w:highlight w:val="yellow"/>
        </w:rPr>
        <w:sectPr w:rsidR="0085508D" w:rsidRPr="0085508D">
          <w:headerReference w:type="default" r:id="rId9"/>
          <w:pgSz w:w="11906" w:h="16838"/>
          <w:pgMar w:top="1417" w:right="1417" w:bottom="1134" w:left="1417" w:header="708" w:footer="708" w:gutter="0"/>
          <w:cols w:space="708"/>
          <w:docGrid w:linePitch="360"/>
        </w:sectPr>
      </w:pPr>
    </w:p>
    <w:p w:rsidR="008F421E" w:rsidRPr="008C6FCD" w:rsidRDefault="008F421E" w:rsidP="00F14DEE">
      <w:pPr>
        <w:pStyle w:val="berschrift3"/>
      </w:pPr>
      <w:bookmarkStart w:id="24" w:name="_Toc475544552"/>
      <w:r w:rsidRPr="0085508D">
        <w:lastRenderedPageBreak/>
        <w:t>Anlage B</w:t>
      </w:r>
      <w:r w:rsidR="00C27390">
        <w:t xml:space="preserve">: </w:t>
      </w:r>
      <w:r w:rsidRPr="00F14DEE">
        <w:t>Protokoll</w:t>
      </w:r>
      <w:r w:rsidRPr="008C6FCD">
        <w:t xml:space="preserve"> </w:t>
      </w:r>
      <w:r w:rsidR="00984199" w:rsidRPr="008C6FCD">
        <w:t xml:space="preserve">der ergriffenen Maßnahmen bei </w:t>
      </w:r>
      <w:r w:rsidR="00413DA0">
        <w:t>Skabies</w:t>
      </w:r>
      <w:bookmarkEnd w:id="24"/>
    </w:p>
    <w:tbl>
      <w:tblPr>
        <w:tblStyle w:val="Tabellenraster"/>
        <w:tblW w:w="14688" w:type="dxa"/>
        <w:tblLayout w:type="fixed"/>
        <w:tblLook w:val="00A0" w:firstRow="1" w:lastRow="0" w:firstColumn="1" w:lastColumn="0" w:noHBand="0" w:noVBand="0"/>
      </w:tblPr>
      <w:tblGrid>
        <w:gridCol w:w="3708"/>
        <w:gridCol w:w="1418"/>
        <w:gridCol w:w="1304"/>
        <w:gridCol w:w="1304"/>
        <w:gridCol w:w="2025"/>
        <w:gridCol w:w="1304"/>
        <w:gridCol w:w="3625"/>
      </w:tblGrid>
      <w:tr w:rsidR="00984199">
        <w:tc>
          <w:tcPr>
            <w:tcW w:w="3708" w:type="dxa"/>
          </w:tcPr>
          <w:p w:rsidR="00984199" w:rsidRDefault="00984199" w:rsidP="00984199">
            <w:pPr>
              <w:pStyle w:val="Punktabsatz"/>
              <w:numPr>
                <w:ilvl w:val="0"/>
                <w:numId w:val="0"/>
              </w:numPr>
              <w:spacing w:before="60"/>
              <w:rPr>
                <w:rFonts w:cs="Arial"/>
                <w:szCs w:val="20"/>
              </w:rPr>
            </w:pPr>
            <w:r>
              <w:rPr>
                <w:rFonts w:cs="Arial"/>
                <w:szCs w:val="20"/>
              </w:rPr>
              <w:t>Person</w:t>
            </w:r>
          </w:p>
        </w:tc>
        <w:tc>
          <w:tcPr>
            <w:tcW w:w="1418" w:type="dxa"/>
          </w:tcPr>
          <w:p w:rsidR="00984199" w:rsidRDefault="00984199" w:rsidP="00984199">
            <w:pPr>
              <w:pStyle w:val="Punktabsatz"/>
              <w:numPr>
                <w:ilvl w:val="0"/>
                <w:numId w:val="0"/>
              </w:numPr>
              <w:spacing w:before="60"/>
              <w:rPr>
                <w:rFonts w:cs="Arial"/>
                <w:szCs w:val="20"/>
              </w:rPr>
            </w:pPr>
            <w:r>
              <w:rPr>
                <w:rFonts w:cs="Arial"/>
                <w:szCs w:val="20"/>
              </w:rPr>
              <w:t>Zuordnung*</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Diagnose seit</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Behandlung am</w:t>
            </w:r>
          </w:p>
        </w:tc>
        <w:tc>
          <w:tcPr>
            <w:tcW w:w="2025" w:type="dxa"/>
          </w:tcPr>
          <w:p w:rsidR="00984199" w:rsidRDefault="00984199" w:rsidP="00984199">
            <w:pPr>
              <w:pStyle w:val="Punktabsatz"/>
              <w:numPr>
                <w:ilvl w:val="0"/>
                <w:numId w:val="0"/>
              </w:numPr>
              <w:spacing w:before="60"/>
              <w:rPr>
                <w:rFonts w:cs="Arial"/>
                <w:szCs w:val="20"/>
              </w:rPr>
            </w:pPr>
            <w:r>
              <w:rPr>
                <w:rFonts w:cs="Arial"/>
                <w:szCs w:val="20"/>
              </w:rPr>
              <w:t>Behandlung mit</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Kontrolle am</w:t>
            </w:r>
          </w:p>
        </w:tc>
        <w:tc>
          <w:tcPr>
            <w:tcW w:w="3625" w:type="dxa"/>
          </w:tcPr>
          <w:p w:rsidR="00984199" w:rsidRDefault="00984199" w:rsidP="00984199">
            <w:pPr>
              <w:pStyle w:val="Punktabsatz"/>
              <w:numPr>
                <w:ilvl w:val="0"/>
                <w:numId w:val="0"/>
              </w:numPr>
              <w:spacing w:before="60"/>
              <w:rPr>
                <w:rFonts w:cs="Arial"/>
                <w:szCs w:val="20"/>
              </w:rPr>
            </w:pPr>
            <w:r>
              <w:rPr>
                <w:rFonts w:cs="Arial"/>
                <w:szCs w:val="20"/>
              </w:rPr>
              <w:t>Bemerkungen</w:t>
            </w: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F14DEE">
        <w:tc>
          <w:tcPr>
            <w:tcW w:w="3708" w:type="dxa"/>
          </w:tcPr>
          <w:p w:rsidR="00F14DEE" w:rsidRDefault="00F14DEE" w:rsidP="00984199">
            <w:pPr>
              <w:pStyle w:val="Punktabsatz"/>
              <w:numPr>
                <w:ilvl w:val="0"/>
                <w:numId w:val="0"/>
              </w:numPr>
              <w:spacing w:before="60"/>
              <w:rPr>
                <w:rFonts w:cs="Arial"/>
                <w:szCs w:val="20"/>
              </w:rPr>
            </w:pPr>
          </w:p>
        </w:tc>
        <w:tc>
          <w:tcPr>
            <w:tcW w:w="1418"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2025"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3625" w:type="dxa"/>
          </w:tcPr>
          <w:p w:rsidR="00F14DEE" w:rsidRDefault="00F14DEE" w:rsidP="00984199">
            <w:pPr>
              <w:pStyle w:val="Punktabsatz"/>
              <w:numPr>
                <w:ilvl w:val="0"/>
                <w:numId w:val="0"/>
              </w:numPr>
              <w:spacing w:before="60"/>
              <w:rPr>
                <w:rFonts w:cs="Arial"/>
                <w:szCs w:val="20"/>
              </w:rPr>
            </w:pPr>
          </w:p>
        </w:tc>
      </w:tr>
    </w:tbl>
    <w:p w:rsidR="00984199" w:rsidRDefault="00984199" w:rsidP="00FD4A57">
      <w:pPr>
        <w:pStyle w:val="Punktabsatz"/>
        <w:numPr>
          <w:ilvl w:val="0"/>
          <w:numId w:val="0"/>
        </w:numPr>
        <w:spacing w:before="120"/>
        <w:jc w:val="left"/>
        <w:rPr>
          <w:rFonts w:cs="Arial"/>
          <w:szCs w:val="20"/>
        </w:rPr>
        <w:sectPr w:rsidR="00984199" w:rsidSect="008F421E">
          <w:pgSz w:w="16838" w:h="11906" w:orient="landscape"/>
          <w:pgMar w:top="1418" w:right="1418" w:bottom="1418" w:left="1134" w:header="709" w:footer="709" w:gutter="0"/>
          <w:cols w:space="708"/>
          <w:docGrid w:linePitch="360"/>
        </w:sectPr>
      </w:pPr>
      <w:r>
        <w:rPr>
          <w:rFonts w:cs="Arial"/>
          <w:szCs w:val="20"/>
        </w:rPr>
        <w:t>* B = Bewohner / PK = Pflegeperson mit Kontakt / A = Angehörige(r) / WK weitere Kontaktperson</w:t>
      </w:r>
    </w:p>
    <w:p w:rsidR="0014650F" w:rsidRPr="008C6FCD" w:rsidRDefault="00984199" w:rsidP="00F14DEE">
      <w:pPr>
        <w:pStyle w:val="berschrift3"/>
      </w:pPr>
      <w:bookmarkStart w:id="25" w:name="_Toc475544553"/>
      <w:r w:rsidRPr="009254C6">
        <w:lastRenderedPageBreak/>
        <w:t>Anlage C</w:t>
      </w:r>
      <w:r w:rsidR="00C27390">
        <w:t xml:space="preserve">: </w:t>
      </w:r>
      <w:r w:rsidR="0014650F" w:rsidRPr="00F14DEE">
        <w:t>Information</w:t>
      </w:r>
      <w:r w:rsidR="0014650F" w:rsidRPr="008C6FCD">
        <w:t xml:space="preserve"> über die Einstellung von Besuchen beim Auftreten von </w:t>
      </w:r>
      <w:r w:rsidR="00413DA0">
        <w:t>Skabies</w:t>
      </w:r>
      <w:bookmarkEnd w:id="25"/>
      <w:r w:rsidR="0014650F" w:rsidRPr="008C6FCD">
        <w:t xml:space="preserve"> </w:t>
      </w:r>
    </w:p>
    <w:p w:rsidR="0014650F" w:rsidRDefault="0014650F" w:rsidP="00984199">
      <w:pPr>
        <w:pStyle w:val="Punktabsatz"/>
        <w:numPr>
          <w:ilvl w:val="0"/>
          <w:numId w:val="0"/>
        </w:numPr>
        <w:spacing w:before="120"/>
        <w:rPr>
          <w:rFonts w:cs="Arial"/>
          <w:szCs w:val="20"/>
        </w:rPr>
      </w:pPr>
    </w:p>
    <w:p w:rsidR="008F421E" w:rsidRDefault="0014650F" w:rsidP="00984199">
      <w:pPr>
        <w:pStyle w:val="Punktabsatz"/>
        <w:numPr>
          <w:ilvl w:val="0"/>
          <w:numId w:val="0"/>
        </w:numPr>
        <w:spacing w:before="120"/>
        <w:rPr>
          <w:rFonts w:cs="Arial"/>
          <w:szCs w:val="20"/>
        </w:rPr>
      </w:pPr>
      <w:r>
        <w:rPr>
          <w:rFonts w:cs="Arial"/>
          <w:szCs w:val="20"/>
        </w:rPr>
        <w:t>Sehr geehrte Damen und Herren,</w:t>
      </w:r>
    </w:p>
    <w:p w:rsidR="0014650F" w:rsidRDefault="0014650F" w:rsidP="00984199">
      <w:pPr>
        <w:pStyle w:val="Punktabsatz"/>
        <w:numPr>
          <w:ilvl w:val="0"/>
          <w:numId w:val="0"/>
        </w:numPr>
        <w:spacing w:before="120"/>
        <w:rPr>
          <w:rFonts w:cs="Arial"/>
          <w:szCs w:val="20"/>
        </w:rPr>
      </w:pPr>
    </w:p>
    <w:p w:rsidR="0014650F" w:rsidRDefault="0085508D" w:rsidP="0014650F">
      <w:pPr>
        <w:rPr>
          <w:rFonts w:cs="Arial"/>
          <w:szCs w:val="20"/>
        </w:rPr>
      </w:pPr>
      <w:r>
        <w:rPr>
          <w:rFonts w:cs="Arial"/>
          <w:szCs w:val="20"/>
        </w:rPr>
        <w:t>z</w:t>
      </w:r>
      <w:r w:rsidR="009254C6">
        <w:rPr>
          <w:rFonts w:cs="Arial"/>
          <w:szCs w:val="20"/>
        </w:rPr>
        <w:t>u unserem B</w:t>
      </w:r>
      <w:r w:rsidR="0014650F">
        <w:rPr>
          <w:rFonts w:cs="Arial"/>
          <w:szCs w:val="20"/>
        </w:rPr>
        <w:t xml:space="preserve">edauern sind in unserer Einrichtung Fälle von </w:t>
      </w:r>
      <w:r w:rsidR="00413DA0">
        <w:rPr>
          <w:rFonts w:cs="Arial"/>
          <w:szCs w:val="20"/>
        </w:rPr>
        <w:t>Skabies</w:t>
      </w:r>
      <w:r w:rsidR="0014650F">
        <w:rPr>
          <w:rFonts w:cs="Arial"/>
          <w:szCs w:val="20"/>
        </w:rPr>
        <w:t xml:space="preserve"> aufgetreten. Hierbei handelt es sich um </w:t>
      </w:r>
      <w:r w:rsidR="0014650F" w:rsidRPr="00677F12">
        <w:rPr>
          <w:rFonts w:cs="Arial"/>
          <w:szCs w:val="20"/>
        </w:rPr>
        <w:t>eine infektiöse Hauterkrankung, die durch winzige Spinnentiere, sog. „</w:t>
      </w:r>
      <w:proofErr w:type="spellStart"/>
      <w:r w:rsidR="0014650F" w:rsidRPr="00677F12">
        <w:rPr>
          <w:rFonts w:cs="Arial"/>
          <w:szCs w:val="20"/>
        </w:rPr>
        <w:t>Krätzemilben</w:t>
      </w:r>
      <w:proofErr w:type="spellEnd"/>
      <w:r w:rsidR="0014650F" w:rsidRPr="00677F12">
        <w:rPr>
          <w:rFonts w:cs="Arial"/>
          <w:szCs w:val="20"/>
        </w:rPr>
        <w:t xml:space="preserve">“ verursacht wird. </w:t>
      </w:r>
      <w:r w:rsidR="00413DA0">
        <w:rPr>
          <w:rFonts w:cs="Arial"/>
          <w:szCs w:val="20"/>
        </w:rPr>
        <w:t>Skabies</w:t>
      </w:r>
      <w:r w:rsidR="0014650F" w:rsidRPr="00677F12">
        <w:rPr>
          <w:rFonts w:cs="Arial"/>
          <w:szCs w:val="20"/>
        </w:rPr>
        <w:t xml:space="preserve"> wird auch als Krätze bezeichnet.</w:t>
      </w:r>
      <w:r w:rsidR="0014650F">
        <w:rPr>
          <w:rFonts w:cs="Arial"/>
          <w:szCs w:val="20"/>
        </w:rPr>
        <w:t xml:space="preserve"> Nähere Informationen entnehmen Sie bitte den beiliegenden Kurzinformationen. </w:t>
      </w:r>
    </w:p>
    <w:p w:rsidR="0014650F" w:rsidRDefault="0014650F" w:rsidP="0014650F">
      <w:pPr>
        <w:rPr>
          <w:rFonts w:cs="Arial"/>
          <w:szCs w:val="20"/>
        </w:rPr>
      </w:pPr>
    </w:p>
    <w:p w:rsidR="009254C6" w:rsidRDefault="0014650F" w:rsidP="0014650F">
      <w:pPr>
        <w:pStyle w:val="Punktabsatz"/>
        <w:numPr>
          <w:ilvl w:val="0"/>
          <w:numId w:val="0"/>
        </w:numPr>
        <w:rPr>
          <w:rFonts w:cs="Arial"/>
          <w:szCs w:val="20"/>
        </w:rPr>
      </w:pPr>
      <w:r>
        <w:rPr>
          <w:rFonts w:cs="Arial"/>
          <w:szCs w:val="20"/>
        </w:rPr>
        <w:t xml:space="preserve">Natürlich haben wir sofort nach dem </w:t>
      </w:r>
      <w:r w:rsidR="009254C6">
        <w:rPr>
          <w:rFonts w:cs="Arial"/>
          <w:szCs w:val="20"/>
        </w:rPr>
        <w:t>B</w:t>
      </w:r>
      <w:r>
        <w:rPr>
          <w:rFonts w:cs="Arial"/>
          <w:szCs w:val="20"/>
        </w:rPr>
        <w:t xml:space="preserve">ekanntwerden gegenlenkende Maßnahmen ergriffen. Hierzu gehört es, dass bis zur Behandlung der Infizierten und der Kontaktpersonen </w:t>
      </w:r>
      <w:r w:rsidR="00A73C23">
        <w:rPr>
          <w:rFonts w:cs="Arial"/>
          <w:szCs w:val="20"/>
        </w:rPr>
        <w:t xml:space="preserve">Personenkontakte möglichst </w:t>
      </w:r>
      <w:r>
        <w:rPr>
          <w:rFonts w:cs="Arial"/>
          <w:szCs w:val="20"/>
        </w:rPr>
        <w:t>vermieden werden. Wir bitte</w:t>
      </w:r>
      <w:r w:rsidR="009254C6">
        <w:rPr>
          <w:rFonts w:cs="Arial"/>
          <w:szCs w:val="20"/>
        </w:rPr>
        <w:t>n</w:t>
      </w:r>
      <w:r>
        <w:rPr>
          <w:rFonts w:cs="Arial"/>
          <w:szCs w:val="20"/>
        </w:rPr>
        <w:t xml:space="preserve"> Sie daher vorerst von Besuchen abzusehen. </w:t>
      </w:r>
      <w:r w:rsidR="009254C6">
        <w:rPr>
          <w:rFonts w:cs="Arial"/>
          <w:szCs w:val="20"/>
        </w:rPr>
        <w:t xml:space="preserve">Sobald eine Ansteckungsgefahr nicht mehr besteht werden wir Sie darüber informieren. </w:t>
      </w:r>
    </w:p>
    <w:p w:rsidR="009254C6" w:rsidRDefault="009254C6" w:rsidP="0014650F">
      <w:pPr>
        <w:pStyle w:val="Punktabsatz"/>
        <w:numPr>
          <w:ilvl w:val="0"/>
          <w:numId w:val="0"/>
        </w:numPr>
        <w:rPr>
          <w:rFonts w:cs="Arial"/>
          <w:szCs w:val="20"/>
        </w:rPr>
      </w:pPr>
    </w:p>
    <w:p w:rsidR="0085508D" w:rsidRDefault="0085508D" w:rsidP="0085508D">
      <w:pPr>
        <w:pStyle w:val="Punktabsatz"/>
        <w:numPr>
          <w:ilvl w:val="0"/>
          <w:numId w:val="0"/>
        </w:numPr>
        <w:ind w:left="284" w:hanging="284"/>
        <w:rPr>
          <w:rFonts w:cs="Arial"/>
          <w:szCs w:val="20"/>
        </w:rPr>
      </w:pPr>
      <w:r>
        <w:rPr>
          <w:rFonts w:cs="Arial"/>
          <w:szCs w:val="20"/>
        </w:rPr>
        <w:t>Bei Rückfragen wenden Sie sich bitte an folgende Ansprechpartner:</w:t>
      </w:r>
    </w:p>
    <w:p w:rsidR="0085508D" w:rsidRDefault="0085508D" w:rsidP="0085508D">
      <w:pPr>
        <w:pStyle w:val="Punktabsatz"/>
        <w:numPr>
          <w:ilvl w:val="0"/>
          <w:numId w:val="0"/>
        </w:numPr>
        <w:rPr>
          <w:rFonts w:cs="Arial"/>
          <w:szCs w:val="20"/>
        </w:rPr>
      </w:pPr>
    </w:p>
    <w:p w:rsidR="0085508D" w:rsidRPr="0085508D" w:rsidRDefault="0085508D" w:rsidP="0085508D">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85508D" w:rsidRDefault="0085508D" w:rsidP="0014650F">
      <w:pPr>
        <w:pStyle w:val="Punktabsatz"/>
        <w:numPr>
          <w:ilvl w:val="0"/>
          <w:numId w:val="0"/>
        </w:numPr>
        <w:rPr>
          <w:rFonts w:cs="Arial"/>
          <w:szCs w:val="20"/>
        </w:rPr>
      </w:pPr>
    </w:p>
    <w:p w:rsidR="0085508D" w:rsidRDefault="0085508D" w:rsidP="0014650F">
      <w:pPr>
        <w:pStyle w:val="Punktabsatz"/>
        <w:numPr>
          <w:ilvl w:val="0"/>
          <w:numId w:val="0"/>
        </w:numPr>
        <w:rPr>
          <w:rFonts w:cs="Arial"/>
          <w:szCs w:val="20"/>
        </w:rPr>
      </w:pPr>
    </w:p>
    <w:p w:rsidR="009254C6" w:rsidRDefault="0085508D" w:rsidP="0014650F">
      <w:pPr>
        <w:pStyle w:val="Punktabsatz"/>
        <w:numPr>
          <w:ilvl w:val="0"/>
          <w:numId w:val="0"/>
        </w:numPr>
        <w:rPr>
          <w:rFonts w:cs="Arial"/>
          <w:szCs w:val="20"/>
        </w:rPr>
      </w:pPr>
      <w:r>
        <w:rPr>
          <w:rFonts w:cs="Arial"/>
          <w:szCs w:val="20"/>
        </w:rPr>
        <w:t>Wir bedanken uns</w:t>
      </w:r>
      <w:r w:rsidR="009254C6">
        <w:rPr>
          <w:rFonts w:cs="Arial"/>
          <w:szCs w:val="20"/>
        </w:rPr>
        <w:t xml:space="preserve"> sehr für Ihr Verständnis und verbleiben</w:t>
      </w:r>
    </w:p>
    <w:p w:rsidR="009254C6" w:rsidRDefault="009254C6" w:rsidP="0014650F">
      <w:pPr>
        <w:pStyle w:val="Punktabsatz"/>
        <w:numPr>
          <w:ilvl w:val="0"/>
          <w:numId w:val="0"/>
        </w:numPr>
        <w:rPr>
          <w:rFonts w:cs="Arial"/>
          <w:szCs w:val="20"/>
        </w:rPr>
      </w:pPr>
    </w:p>
    <w:p w:rsidR="0014650F" w:rsidRDefault="009254C6" w:rsidP="0014650F">
      <w:pPr>
        <w:pStyle w:val="Punktabsatz"/>
        <w:numPr>
          <w:ilvl w:val="0"/>
          <w:numId w:val="0"/>
        </w:numPr>
        <w:rPr>
          <w:rFonts w:cs="Arial"/>
          <w:szCs w:val="20"/>
        </w:rPr>
      </w:pPr>
      <w:r>
        <w:rPr>
          <w:rFonts w:cs="Arial"/>
          <w:szCs w:val="20"/>
        </w:rPr>
        <w:t>mit freundlichen Grüßen</w:t>
      </w:r>
      <w:r w:rsidR="0014650F">
        <w:rPr>
          <w:rFonts w:cs="Arial"/>
          <w:szCs w:val="20"/>
        </w:rPr>
        <w:t xml:space="preserve"> </w:t>
      </w:r>
    </w:p>
    <w:p w:rsidR="0014650F" w:rsidRDefault="0014650F" w:rsidP="00984199">
      <w:pPr>
        <w:pStyle w:val="Punktabsatz"/>
        <w:numPr>
          <w:ilvl w:val="0"/>
          <w:numId w:val="0"/>
        </w:numPr>
        <w:spacing w:before="120"/>
        <w:rPr>
          <w:rFonts w:cs="Arial"/>
          <w:szCs w:val="20"/>
        </w:rPr>
      </w:pPr>
    </w:p>
    <w:p w:rsidR="009254C6" w:rsidRPr="008C6FCD" w:rsidRDefault="009254C6" w:rsidP="00F14DEE">
      <w:pPr>
        <w:pStyle w:val="berschrift3"/>
      </w:pPr>
      <w:r>
        <w:rPr>
          <w:sz w:val="20"/>
          <w:szCs w:val="20"/>
        </w:rPr>
        <w:br w:type="page"/>
      </w:r>
      <w:bookmarkStart w:id="26" w:name="_Toc475544554"/>
      <w:r>
        <w:lastRenderedPageBreak/>
        <w:t>Anlage D</w:t>
      </w:r>
      <w:r w:rsidR="00C27390">
        <w:t xml:space="preserve">: </w:t>
      </w:r>
      <w:r w:rsidRPr="008C6FCD">
        <w:t xml:space="preserve">Information über Behandlungsmaßnahmen beim Auftreten von </w:t>
      </w:r>
      <w:r w:rsidR="00413DA0" w:rsidRPr="00F14DEE">
        <w:t>Skabies</w:t>
      </w:r>
      <w:bookmarkEnd w:id="26"/>
      <w:r w:rsidRPr="008C6FCD">
        <w:t xml:space="preserve"> </w:t>
      </w:r>
    </w:p>
    <w:p w:rsidR="009254C6" w:rsidRDefault="009254C6" w:rsidP="009254C6">
      <w:pPr>
        <w:pStyle w:val="Punktabsatz"/>
        <w:numPr>
          <w:ilvl w:val="0"/>
          <w:numId w:val="0"/>
        </w:numPr>
        <w:spacing w:before="120"/>
        <w:rPr>
          <w:rFonts w:cs="Arial"/>
          <w:szCs w:val="20"/>
        </w:rPr>
      </w:pPr>
    </w:p>
    <w:p w:rsidR="009254C6" w:rsidRDefault="009254C6" w:rsidP="009254C6">
      <w:pPr>
        <w:pStyle w:val="Punktabsatz"/>
        <w:numPr>
          <w:ilvl w:val="0"/>
          <w:numId w:val="0"/>
        </w:numPr>
        <w:spacing w:before="120"/>
        <w:rPr>
          <w:rFonts w:cs="Arial"/>
          <w:szCs w:val="20"/>
        </w:rPr>
      </w:pPr>
      <w:r>
        <w:rPr>
          <w:rFonts w:cs="Arial"/>
          <w:szCs w:val="20"/>
        </w:rPr>
        <w:t>Sehr geehrte</w:t>
      </w:r>
      <w:r w:rsidR="0085508D">
        <w:rPr>
          <w:rFonts w:cs="Arial"/>
          <w:szCs w:val="20"/>
        </w:rPr>
        <w:t xml:space="preserve">(r) </w:t>
      </w:r>
      <w:r w:rsidR="0085508D">
        <w:rPr>
          <w:rFonts w:cs="Arial"/>
          <w:szCs w:val="20"/>
          <w:highlight w:val="yellow"/>
        </w:rPr>
        <w:t>H</w:t>
      </w:r>
      <w:r w:rsidR="0085508D" w:rsidRPr="0085508D">
        <w:rPr>
          <w:rFonts w:cs="Arial"/>
          <w:szCs w:val="20"/>
          <w:highlight w:val="yellow"/>
        </w:rPr>
        <w:t>ier bitte den Namen der betreffenden Person einfügen</w:t>
      </w:r>
      <w:r>
        <w:rPr>
          <w:rFonts w:cs="Arial"/>
          <w:szCs w:val="20"/>
        </w:rPr>
        <w:t>,</w:t>
      </w:r>
    </w:p>
    <w:p w:rsidR="009254C6" w:rsidRDefault="009254C6" w:rsidP="009254C6">
      <w:pPr>
        <w:pStyle w:val="Punktabsatz"/>
        <w:numPr>
          <w:ilvl w:val="0"/>
          <w:numId w:val="0"/>
        </w:numPr>
        <w:spacing w:before="120"/>
        <w:rPr>
          <w:rFonts w:cs="Arial"/>
          <w:szCs w:val="20"/>
        </w:rPr>
      </w:pPr>
    </w:p>
    <w:p w:rsidR="009254C6" w:rsidRDefault="0085508D" w:rsidP="009254C6">
      <w:pPr>
        <w:rPr>
          <w:rFonts w:cs="Arial"/>
          <w:szCs w:val="20"/>
        </w:rPr>
      </w:pPr>
      <w:r>
        <w:rPr>
          <w:rFonts w:cs="Arial"/>
          <w:szCs w:val="20"/>
        </w:rPr>
        <w:t>z</w:t>
      </w:r>
      <w:r w:rsidR="009254C6">
        <w:rPr>
          <w:rFonts w:cs="Arial"/>
          <w:szCs w:val="20"/>
        </w:rPr>
        <w:t xml:space="preserve">u unserem Bedauern sind in unserer Einrichtung Fälle von </w:t>
      </w:r>
      <w:r w:rsidR="00413DA0">
        <w:rPr>
          <w:rFonts w:cs="Arial"/>
          <w:szCs w:val="20"/>
        </w:rPr>
        <w:t>Skabies</w:t>
      </w:r>
      <w:r w:rsidR="009254C6">
        <w:rPr>
          <w:rFonts w:cs="Arial"/>
          <w:szCs w:val="20"/>
        </w:rPr>
        <w:t xml:space="preserve"> aufgetreten. Hierbei handelt es sich um </w:t>
      </w:r>
      <w:r w:rsidR="009254C6" w:rsidRPr="00677F12">
        <w:rPr>
          <w:rFonts w:cs="Arial"/>
          <w:szCs w:val="20"/>
        </w:rPr>
        <w:t>eine infektiöse Hauterkrankung, die durch winzige Spinnentiere, sog. „</w:t>
      </w:r>
      <w:proofErr w:type="spellStart"/>
      <w:r w:rsidR="009254C6" w:rsidRPr="00677F12">
        <w:rPr>
          <w:rFonts w:cs="Arial"/>
          <w:szCs w:val="20"/>
        </w:rPr>
        <w:t>Krätzemilben</w:t>
      </w:r>
      <w:proofErr w:type="spellEnd"/>
      <w:r w:rsidR="009254C6" w:rsidRPr="00677F12">
        <w:rPr>
          <w:rFonts w:cs="Arial"/>
          <w:szCs w:val="20"/>
        </w:rPr>
        <w:t xml:space="preserve">“ verursacht wird. </w:t>
      </w:r>
      <w:r w:rsidR="00413DA0">
        <w:rPr>
          <w:rFonts w:cs="Arial"/>
          <w:szCs w:val="20"/>
        </w:rPr>
        <w:t>Skabies</w:t>
      </w:r>
      <w:r w:rsidR="009254C6" w:rsidRPr="00677F12">
        <w:rPr>
          <w:rFonts w:cs="Arial"/>
          <w:szCs w:val="20"/>
        </w:rPr>
        <w:t xml:space="preserve"> wird auch als Krätze bezeichnet.</w:t>
      </w:r>
      <w:r w:rsidR="009254C6">
        <w:rPr>
          <w:rFonts w:cs="Arial"/>
          <w:szCs w:val="20"/>
        </w:rPr>
        <w:t xml:space="preserve"> Nähere Informationen entnehmen Sie bitte den beiliegenden Kurzinformationen. </w:t>
      </w:r>
    </w:p>
    <w:p w:rsidR="009254C6" w:rsidRDefault="009254C6" w:rsidP="009254C6">
      <w:pPr>
        <w:rPr>
          <w:rFonts w:cs="Arial"/>
          <w:szCs w:val="20"/>
        </w:rPr>
      </w:pPr>
    </w:p>
    <w:p w:rsidR="009254C6" w:rsidRDefault="009254C6" w:rsidP="009254C6">
      <w:pPr>
        <w:pStyle w:val="Punktabsatz"/>
        <w:numPr>
          <w:ilvl w:val="0"/>
          <w:numId w:val="0"/>
        </w:numPr>
        <w:rPr>
          <w:rFonts w:cs="Arial"/>
          <w:szCs w:val="20"/>
        </w:rPr>
      </w:pPr>
      <w:r>
        <w:rPr>
          <w:rFonts w:cs="Arial"/>
          <w:szCs w:val="20"/>
        </w:rPr>
        <w:t xml:space="preserve">Ein großes Problem bei der Behandlung von </w:t>
      </w:r>
      <w:r w:rsidR="00413DA0">
        <w:rPr>
          <w:rFonts w:cs="Arial"/>
          <w:szCs w:val="20"/>
        </w:rPr>
        <w:t>Skabies</w:t>
      </w:r>
      <w:r>
        <w:rPr>
          <w:rFonts w:cs="Arial"/>
          <w:szCs w:val="20"/>
        </w:rPr>
        <w:t xml:space="preserve"> ist die lange Inkubationszeit von 2 bis 6 Wochen. Da sich Kontaktpersonen von </w:t>
      </w:r>
      <w:r w:rsidR="00413DA0">
        <w:rPr>
          <w:rFonts w:cs="Arial"/>
          <w:szCs w:val="20"/>
        </w:rPr>
        <w:t>Skabies</w:t>
      </w:r>
      <w:r>
        <w:rPr>
          <w:rFonts w:cs="Arial"/>
          <w:szCs w:val="20"/>
        </w:rPr>
        <w:t>-Infizierten in der Inkubationszeit</w:t>
      </w:r>
      <w:r w:rsidR="00B81515">
        <w:rPr>
          <w:rStyle w:val="Funotenzeichen"/>
          <w:rFonts w:cs="Arial"/>
          <w:szCs w:val="20"/>
        </w:rPr>
        <w:footnoteReference w:id="1"/>
      </w:r>
      <w:r>
        <w:rPr>
          <w:rFonts w:cs="Arial"/>
          <w:szCs w:val="20"/>
        </w:rPr>
        <w:t xml:space="preserve"> befinden </w:t>
      </w:r>
      <w:r w:rsidR="0085508D">
        <w:rPr>
          <w:rFonts w:cs="Arial"/>
          <w:szCs w:val="20"/>
        </w:rPr>
        <w:t xml:space="preserve">können </w:t>
      </w:r>
      <w:r>
        <w:rPr>
          <w:rFonts w:cs="Arial"/>
          <w:szCs w:val="20"/>
        </w:rPr>
        <w:t>ist es notwendig, dass nicht nur die Infizierten, sondern auch die Kontaktpersonen behandelt werden.</w:t>
      </w:r>
      <w:r w:rsidR="0085508D">
        <w:rPr>
          <w:rFonts w:cs="Arial"/>
          <w:szCs w:val="20"/>
        </w:rPr>
        <w:t xml:space="preserve"> Anderenfalls ist damit zu rechnen, dass es zu neuen Erkrankungsfällen (u.a. auch im Familienkreis) kommen kann.</w:t>
      </w:r>
      <w:r>
        <w:rPr>
          <w:rFonts w:cs="Arial"/>
          <w:szCs w:val="20"/>
        </w:rPr>
        <w:t xml:space="preserve"> </w:t>
      </w:r>
    </w:p>
    <w:p w:rsidR="0085508D" w:rsidRDefault="0085508D" w:rsidP="009254C6">
      <w:pPr>
        <w:pStyle w:val="Punktabsatz"/>
        <w:numPr>
          <w:ilvl w:val="0"/>
          <w:numId w:val="0"/>
        </w:numPr>
        <w:rPr>
          <w:rFonts w:cs="Arial"/>
          <w:szCs w:val="20"/>
        </w:rPr>
      </w:pPr>
    </w:p>
    <w:p w:rsidR="0085508D" w:rsidRDefault="0085508D" w:rsidP="009254C6">
      <w:pPr>
        <w:pStyle w:val="Punktabsatz"/>
        <w:numPr>
          <w:ilvl w:val="0"/>
          <w:numId w:val="0"/>
        </w:numPr>
        <w:rPr>
          <w:rFonts w:cs="Arial"/>
          <w:szCs w:val="20"/>
        </w:rPr>
      </w:pPr>
      <w:r>
        <w:rPr>
          <w:rFonts w:cs="Arial"/>
          <w:szCs w:val="20"/>
        </w:rPr>
        <w:t>Da auch Sie als Kontaktperson gelten bitten wir Sie um die Ergreifung folgender Maßnahmen</w:t>
      </w:r>
    </w:p>
    <w:p w:rsidR="0085508D" w:rsidRDefault="0085508D" w:rsidP="009254C6">
      <w:pPr>
        <w:pStyle w:val="Punktabsatz"/>
        <w:numPr>
          <w:ilvl w:val="0"/>
          <w:numId w:val="0"/>
        </w:numPr>
        <w:rPr>
          <w:rFonts w:cs="Arial"/>
          <w:szCs w:val="20"/>
        </w:rPr>
      </w:pPr>
    </w:p>
    <w:p w:rsidR="0085508D" w:rsidRDefault="0085508D" w:rsidP="009254C6">
      <w:pPr>
        <w:pStyle w:val="Punktabsatz"/>
        <w:numPr>
          <w:ilvl w:val="0"/>
          <w:numId w:val="0"/>
        </w:numPr>
        <w:rPr>
          <w:rFonts w:cs="Arial"/>
          <w:szCs w:val="20"/>
        </w:rPr>
      </w:pPr>
      <w:r w:rsidRPr="0085508D">
        <w:rPr>
          <w:rFonts w:cs="Arial"/>
          <w:szCs w:val="20"/>
          <w:highlight w:val="yellow"/>
        </w:rPr>
        <w:t>An dieser Stelle ist zu erläutern, was die betreffende Person konkret durchführen soll.</w:t>
      </w:r>
    </w:p>
    <w:p w:rsidR="009254C6" w:rsidRDefault="009254C6" w:rsidP="009254C6">
      <w:pPr>
        <w:pStyle w:val="Punktabsatz"/>
        <w:numPr>
          <w:ilvl w:val="0"/>
          <w:numId w:val="0"/>
        </w:numPr>
        <w:rPr>
          <w:rFonts w:cs="Arial"/>
          <w:szCs w:val="20"/>
        </w:rPr>
      </w:pPr>
    </w:p>
    <w:p w:rsidR="00277A0C" w:rsidRDefault="00277A0C" w:rsidP="00277A0C">
      <w:pPr>
        <w:pStyle w:val="Punktabsatz"/>
        <w:numPr>
          <w:ilvl w:val="0"/>
          <w:numId w:val="0"/>
        </w:numPr>
        <w:ind w:left="284" w:hanging="284"/>
        <w:rPr>
          <w:rFonts w:cs="Arial"/>
          <w:szCs w:val="20"/>
        </w:rPr>
      </w:pPr>
      <w:r>
        <w:rPr>
          <w:rFonts w:cs="Arial"/>
          <w:szCs w:val="20"/>
        </w:rPr>
        <w:t>Bei Rückfragen wenden Sie sich bitte an folgende Ansprechpartner:</w:t>
      </w:r>
    </w:p>
    <w:p w:rsidR="00277A0C" w:rsidRDefault="00277A0C" w:rsidP="00277A0C">
      <w:pPr>
        <w:pStyle w:val="Punktabsatz"/>
        <w:numPr>
          <w:ilvl w:val="0"/>
          <w:numId w:val="0"/>
        </w:numPr>
        <w:rPr>
          <w:rFonts w:cs="Arial"/>
          <w:szCs w:val="20"/>
        </w:rPr>
      </w:pPr>
    </w:p>
    <w:p w:rsidR="00277A0C" w:rsidRPr="0085508D" w:rsidRDefault="00277A0C" w:rsidP="00277A0C">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9254C6" w:rsidRDefault="009254C6" w:rsidP="009254C6">
      <w:pPr>
        <w:pStyle w:val="Punktabsatz"/>
        <w:numPr>
          <w:ilvl w:val="0"/>
          <w:numId w:val="0"/>
        </w:numPr>
        <w:rPr>
          <w:rFonts w:cs="Arial"/>
          <w:szCs w:val="20"/>
        </w:rPr>
      </w:pPr>
    </w:p>
    <w:p w:rsidR="00277A0C" w:rsidRDefault="00277A0C" w:rsidP="009254C6">
      <w:pPr>
        <w:pStyle w:val="Punktabsatz"/>
        <w:numPr>
          <w:ilvl w:val="0"/>
          <w:numId w:val="0"/>
        </w:numPr>
        <w:rPr>
          <w:rFonts w:cs="Arial"/>
          <w:szCs w:val="20"/>
        </w:rPr>
      </w:pPr>
    </w:p>
    <w:p w:rsidR="009254C6" w:rsidRDefault="009254C6" w:rsidP="009254C6">
      <w:pPr>
        <w:pStyle w:val="Punktabsatz"/>
        <w:numPr>
          <w:ilvl w:val="0"/>
          <w:numId w:val="0"/>
        </w:numPr>
        <w:rPr>
          <w:rFonts w:cs="Arial"/>
          <w:szCs w:val="20"/>
        </w:rPr>
      </w:pPr>
      <w:r>
        <w:rPr>
          <w:rFonts w:cs="Arial"/>
          <w:szCs w:val="20"/>
        </w:rPr>
        <w:t>Wir bedanken un</w:t>
      </w:r>
      <w:r w:rsidR="0085508D">
        <w:rPr>
          <w:rFonts w:cs="Arial"/>
          <w:szCs w:val="20"/>
        </w:rPr>
        <w:t>s</w:t>
      </w:r>
      <w:r>
        <w:rPr>
          <w:rFonts w:cs="Arial"/>
          <w:szCs w:val="20"/>
        </w:rPr>
        <w:t xml:space="preserve"> sehr für Ihr Verständnis und verbleiben</w:t>
      </w:r>
    </w:p>
    <w:p w:rsidR="009254C6" w:rsidRDefault="009254C6" w:rsidP="009254C6">
      <w:pPr>
        <w:pStyle w:val="Punktabsatz"/>
        <w:numPr>
          <w:ilvl w:val="0"/>
          <w:numId w:val="0"/>
        </w:numPr>
        <w:rPr>
          <w:rFonts w:cs="Arial"/>
          <w:szCs w:val="20"/>
        </w:rPr>
      </w:pPr>
    </w:p>
    <w:p w:rsidR="009254C6" w:rsidRDefault="009254C6" w:rsidP="009254C6">
      <w:pPr>
        <w:pStyle w:val="Punktabsatz"/>
        <w:numPr>
          <w:ilvl w:val="0"/>
          <w:numId w:val="0"/>
        </w:numPr>
        <w:rPr>
          <w:rFonts w:cs="Arial"/>
          <w:szCs w:val="20"/>
        </w:rPr>
      </w:pPr>
      <w:r>
        <w:rPr>
          <w:rFonts w:cs="Arial"/>
          <w:szCs w:val="20"/>
        </w:rPr>
        <w:t xml:space="preserve">mit freundlichen Grüßen </w:t>
      </w:r>
    </w:p>
    <w:p w:rsidR="00DE32E0" w:rsidRDefault="00DE32E0" w:rsidP="004F26FF">
      <w:pPr>
        <w:sectPr w:rsidR="00DE32E0" w:rsidSect="008C6FCD">
          <w:pgSz w:w="11906" w:h="16838"/>
          <w:pgMar w:top="1418" w:right="1134" w:bottom="1134" w:left="1701" w:header="709" w:footer="709" w:gutter="0"/>
          <w:cols w:space="708"/>
          <w:docGrid w:linePitch="360"/>
        </w:sectPr>
      </w:pPr>
    </w:p>
    <w:p w:rsidR="00DE32E0" w:rsidRPr="00B110A8" w:rsidRDefault="00C27390" w:rsidP="00F14DEE">
      <w:pPr>
        <w:pStyle w:val="berschrift3"/>
        <w:rPr>
          <w:sz w:val="28"/>
          <w:szCs w:val="28"/>
        </w:rPr>
      </w:pPr>
      <w:bookmarkStart w:id="27" w:name="_Toc475544555"/>
      <w:r>
        <w:lastRenderedPageBreak/>
        <w:t>Anlage E</w:t>
      </w:r>
      <w:r w:rsidR="00011BB5">
        <w:t xml:space="preserve">: </w:t>
      </w:r>
      <w:r w:rsidR="00920B77" w:rsidRPr="00920B77">
        <w:t>Übersicht zu</w:t>
      </w:r>
      <w:r w:rsidR="00920B77">
        <w:t xml:space="preserve"> </w:t>
      </w:r>
      <w:r w:rsidR="00DE32E0" w:rsidRPr="00F14DEE">
        <w:t>Maßnahmen</w:t>
      </w:r>
      <w:r w:rsidR="00DE32E0" w:rsidRPr="00DE32E0">
        <w:t xml:space="preserve"> bei Skabies in Alten- und Pflegeeinrichtungen</w:t>
      </w:r>
      <w:bookmarkEnd w:id="27"/>
    </w:p>
    <w:tbl>
      <w:tblPr>
        <w:tblStyle w:val="Tabellenraster"/>
        <w:tblW w:w="14876" w:type="dxa"/>
        <w:tblLayout w:type="fixed"/>
        <w:tblLook w:val="04A0" w:firstRow="1" w:lastRow="0" w:firstColumn="1" w:lastColumn="0" w:noHBand="0" w:noVBand="1"/>
      </w:tblPr>
      <w:tblGrid>
        <w:gridCol w:w="2518"/>
        <w:gridCol w:w="4010"/>
        <w:gridCol w:w="19"/>
        <w:gridCol w:w="3752"/>
        <w:gridCol w:w="4577"/>
      </w:tblGrid>
      <w:tr w:rsidR="00DE32E0" w:rsidTr="00557618">
        <w:tc>
          <w:tcPr>
            <w:tcW w:w="2518" w:type="dxa"/>
          </w:tcPr>
          <w:p w:rsidR="00DE32E0" w:rsidRPr="00FD4A57" w:rsidRDefault="00DE32E0" w:rsidP="00FD4A57">
            <w:pPr>
              <w:spacing w:before="60"/>
              <w:rPr>
                <w:b/>
                <w:sz w:val="24"/>
              </w:rPr>
            </w:pPr>
            <w:r w:rsidRPr="00FD4A57">
              <w:rPr>
                <w:b/>
                <w:sz w:val="24"/>
              </w:rPr>
              <w:t>Regelungspunkte</w:t>
            </w:r>
          </w:p>
        </w:tc>
        <w:tc>
          <w:tcPr>
            <w:tcW w:w="4010" w:type="dxa"/>
          </w:tcPr>
          <w:p w:rsidR="00DE32E0" w:rsidRPr="00FD4A57" w:rsidRDefault="00DE32E0" w:rsidP="00FD4A57">
            <w:pPr>
              <w:spacing w:before="60"/>
              <w:rPr>
                <w:b/>
                <w:sz w:val="24"/>
              </w:rPr>
            </w:pPr>
            <w:r w:rsidRPr="00FD4A57">
              <w:rPr>
                <w:b/>
                <w:sz w:val="24"/>
              </w:rPr>
              <w:t>Gewöhnliche Skabies / Einzelfall</w:t>
            </w:r>
          </w:p>
        </w:tc>
        <w:tc>
          <w:tcPr>
            <w:tcW w:w="3771" w:type="dxa"/>
            <w:gridSpan w:val="2"/>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4577" w:type="dxa"/>
          </w:tcPr>
          <w:p w:rsidR="00DE32E0" w:rsidRPr="00FD4A57" w:rsidRDefault="00DE32E0" w:rsidP="00FD4A57">
            <w:pPr>
              <w:spacing w:before="60"/>
              <w:rPr>
                <w:b/>
                <w:sz w:val="24"/>
              </w:rPr>
            </w:pPr>
            <w:r w:rsidRPr="00FD4A57">
              <w:rPr>
                <w:b/>
                <w:sz w:val="24"/>
              </w:rPr>
              <w:t>Maßnahmen bei Ausbruch</w:t>
            </w:r>
          </w:p>
        </w:tc>
      </w:tr>
      <w:tr w:rsidR="00DE32E0" w:rsidTr="00557618">
        <w:tc>
          <w:tcPr>
            <w:tcW w:w="14876" w:type="dxa"/>
            <w:gridSpan w:val="5"/>
            <w:shd w:val="clear" w:color="auto" w:fill="D9D9D9" w:themeFill="background1" w:themeFillShade="D9"/>
          </w:tcPr>
          <w:p w:rsidR="00DE32E0" w:rsidRPr="00FD4A57" w:rsidRDefault="00DE32E0" w:rsidP="00FD4A57">
            <w:pPr>
              <w:spacing w:before="60"/>
              <w:rPr>
                <w:b/>
                <w:sz w:val="24"/>
              </w:rPr>
            </w:pPr>
            <w:r w:rsidRPr="00FD4A57">
              <w:rPr>
                <w:b/>
                <w:sz w:val="24"/>
              </w:rPr>
              <w:t>Organisation und Sicherung des Informationsflusses</w:t>
            </w:r>
          </w:p>
        </w:tc>
      </w:tr>
      <w:tr w:rsidR="00DE32E0" w:rsidTr="00557618">
        <w:tc>
          <w:tcPr>
            <w:tcW w:w="2518" w:type="dxa"/>
          </w:tcPr>
          <w:p w:rsidR="00DE32E0" w:rsidRPr="005A0513" w:rsidRDefault="00DE32E0" w:rsidP="00F14DEE">
            <w:pPr>
              <w:spacing w:after="0"/>
              <w:rPr>
                <w:b/>
              </w:rPr>
            </w:pPr>
            <w:r w:rsidRPr="005A0513">
              <w:rPr>
                <w:b/>
              </w:rPr>
              <w:t>Gesundheitsamt</w:t>
            </w:r>
          </w:p>
        </w:tc>
        <w:tc>
          <w:tcPr>
            <w:tcW w:w="4010" w:type="dxa"/>
          </w:tcPr>
          <w:p w:rsidR="00DE32E0" w:rsidRDefault="00DE32E0" w:rsidP="00F14DEE">
            <w:pPr>
              <w:spacing w:after="0"/>
              <w:jc w:val="left"/>
            </w:pPr>
            <w:r>
              <w:t>Ggf. Benachrichtigung bzw. Einbezug des Gesundheitsamtes.</w:t>
            </w:r>
          </w:p>
        </w:tc>
        <w:tc>
          <w:tcPr>
            <w:tcW w:w="8348" w:type="dxa"/>
            <w:gridSpan w:val="3"/>
          </w:tcPr>
          <w:p w:rsidR="00DE32E0" w:rsidRDefault="00DE32E0" w:rsidP="00F14DEE">
            <w:pPr>
              <w:spacing w:after="0"/>
              <w:jc w:val="left"/>
            </w:pPr>
            <w:r>
              <w:t>Meldung an und Einbezug des Gesundheitsamtes bei allen relevanten Entscheidungen.</w:t>
            </w:r>
          </w:p>
        </w:tc>
      </w:tr>
      <w:tr w:rsidR="00DE32E0" w:rsidTr="00557618">
        <w:tc>
          <w:tcPr>
            <w:tcW w:w="2518" w:type="dxa"/>
          </w:tcPr>
          <w:p w:rsidR="00DE32E0" w:rsidRPr="005A0513" w:rsidRDefault="00DE32E0" w:rsidP="00F14DEE">
            <w:pPr>
              <w:spacing w:after="0"/>
              <w:rPr>
                <w:b/>
              </w:rPr>
            </w:pPr>
            <w:r w:rsidRPr="005A0513">
              <w:rPr>
                <w:b/>
              </w:rPr>
              <w:t>Entscheidungsteam</w:t>
            </w:r>
          </w:p>
        </w:tc>
        <w:tc>
          <w:tcPr>
            <w:tcW w:w="4010" w:type="dxa"/>
          </w:tcPr>
          <w:p w:rsidR="00DE32E0" w:rsidRDefault="00DE32E0" w:rsidP="00F14DEE">
            <w:pPr>
              <w:spacing w:after="0"/>
              <w:jc w:val="left"/>
            </w:pPr>
            <w:r>
              <w:t>I. d. R. kein Entscheidungsteam erforderlich.</w:t>
            </w:r>
          </w:p>
        </w:tc>
        <w:tc>
          <w:tcPr>
            <w:tcW w:w="3771" w:type="dxa"/>
            <w:gridSpan w:val="2"/>
          </w:tcPr>
          <w:p w:rsidR="00DE32E0" w:rsidRDefault="00DE32E0" w:rsidP="00F14DEE">
            <w:pPr>
              <w:spacing w:after="0"/>
              <w:jc w:val="left"/>
            </w:pPr>
            <w:r>
              <w:t>Evtl. Bildung eines Entscheidungs</w:t>
            </w:r>
            <w:r w:rsidR="00557618">
              <w:softHyphen/>
            </w:r>
            <w:r>
              <w:t>teams (z. B. bei vielen Kontakt</w:t>
            </w:r>
            <w:r w:rsidR="00557618">
              <w:softHyphen/>
            </w:r>
            <w:r>
              <w:t>personen).</w:t>
            </w:r>
          </w:p>
        </w:tc>
        <w:tc>
          <w:tcPr>
            <w:tcW w:w="4577" w:type="dxa"/>
          </w:tcPr>
          <w:p w:rsidR="00DE32E0" w:rsidRDefault="00DE32E0" w:rsidP="00F14DEE">
            <w:pPr>
              <w:spacing w:after="0"/>
              <w:jc w:val="left"/>
            </w:pPr>
            <w:r>
              <w:t>Bildung eines Entscheidungsteams (Heimleitung, PDL, Hygienebeauftragte(r), Vertreter des Gesundheitsamtes, Dermatologe, Betriebsarzt).</w:t>
            </w:r>
          </w:p>
        </w:tc>
      </w:tr>
      <w:tr w:rsidR="00DE32E0" w:rsidTr="00557618">
        <w:tc>
          <w:tcPr>
            <w:tcW w:w="2518" w:type="dxa"/>
          </w:tcPr>
          <w:p w:rsidR="00DE32E0" w:rsidRPr="007923D8" w:rsidRDefault="00DE32E0" w:rsidP="00F14DEE">
            <w:pPr>
              <w:spacing w:after="0"/>
              <w:rPr>
                <w:b/>
              </w:rPr>
            </w:pPr>
            <w:r>
              <w:rPr>
                <w:b/>
              </w:rPr>
              <w:t>Ärztliche Versorgung</w:t>
            </w:r>
          </w:p>
        </w:tc>
        <w:tc>
          <w:tcPr>
            <w:tcW w:w="4010" w:type="dxa"/>
          </w:tcPr>
          <w:p w:rsidR="00DE32E0" w:rsidRDefault="00DE32E0" w:rsidP="00F14DEE">
            <w:pPr>
              <w:spacing w:after="0"/>
              <w:jc w:val="left"/>
            </w:pPr>
            <w:r>
              <w:t>Zur Diagnostik und Therapie wenden sich erkrankte</w:t>
            </w:r>
            <w:r w:rsidR="004A4D13">
              <w:t xml:space="preserve"> Personen und enge Kontaktperso</w:t>
            </w:r>
            <w:r>
              <w:t>nen an einen Dermatologen.</w:t>
            </w:r>
          </w:p>
        </w:tc>
        <w:tc>
          <w:tcPr>
            <w:tcW w:w="3771" w:type="dxa"/>
            <w:gridSpan w:val="2"/>
          </w:tcPr>
          <w:p w:rsidR="00DE32E0" w:rsidRDefault="00DE32E0" w:rsidP="00F14DEE">
            <w:pPr>
              <w:spacing w:after="0"/>
              <w:jc w:val="left"/>
            </w:pPr>
            <w:r>
              <w:t>Erkrankte Personen</w:t>
            </w:r>
            <w:r w:rsidR="00FD4A57">
              <w:t xml:space="preserve"> sind mögl.</w:t>
            </w:r>
            <w:r>
              <w:t xml:space="preserve"> stationär in einem Krankenhaus zu behandeln.</w:t>
            </w:r>
          </w:p>
          <w:p w:rsidR="00DE32E0" w:rsidRDefault="00DE32E0" w:rsidP="00F14DEE">
            <w:pPr>
              <w:spacing w:after="0"/>
              <w:jc w:val="left"/>
            </w:pPr>
            <w:r>
              <w:t xml:space="preserve">Kontaktpersonen werden mögl. durch </w:t>
            </w:r>
            <w:r w:rsidRPr="00D7519D">
              <w:rPr>
                <w:u w:val="single"/>
              </w:rPr>
              <w:t>einen</w:t>
            </w:r>
            <w:r>
              <w:t xml:space="preserve"> Dermatologen behandelt.</w:t>
            </w:r>
          </w:p>
        </w:tc>
        <w:tc>
          <w:tcPr>
            <w:tcW w:w="4577" w:type="dxa"/>
          </w:tcPr>
          <w:p w:rsidR="00DE32E0" w:rsidRDefault="00DE32E0" w:rsidP="00F14DEE">
            <w:pPr>
              <w:spacing w:after="0"/>
              <w:jc w:val="left"/>
            </w:pPr>
            <w:r>
              <w:t xml:space="preserve">Diagnostik und Therapie </w:t>
            </w:r>
            <w:r w:rsidR="00FD4A57">
              <w:t>aller</w:t>
            </w:r>
            <w:r>
              <w:t xml:space="preserve"> erkrankten Personen und  </w:t>
            </w:r>
            <w:r w:rsidR="00FD4A57">
              <w:t xml:space="preserve">aller </w:t>
            </w:r>
            <w:r>
              <w:t>Kontaktpersonen mögl. durch einen Dermatologen, der auch Mitglied des Entscheidungsteams ist.</w:t>
            </w:r>
          </w:p>
          <w:p w:rsidR="00DE32E0" w:rsidRDefault="00DE32E0" w:rsidP="00F14DEE">
            <w:pPr>
              <w:spacing w:after="0"/>
              <w:jc w:val="left"/>
            </w:pPr>
            <w:r>
              <w:t>Die Behandlung von Erkrankten und Kontaktper</w:t>
            </w:r>
            <w:r w:rsidR="00FD4A57">
              <w:softHyphen/>
            </w:r>
            <w:r>
              <w:t>sonen soll mögl. zeitgleich erfolgen.</w:t>
            </w:r>
          </w:p>
        </w:tc>
      </w:tr>
      <w:tr w:rsidR="00DE32E0" w:rsidTr="00557618">
        <w:tc>
          <w:tcPr>
            <w:tcW w:w="2518" w:type="dxa"/>
          </w:tcPr>
          <w:p w:rsidR="00DE32E0" w:rsidRDefault="00DE32E0" w:rsidP="00F14DEE">
            <w:pPr>
              <w:spacing w:after="0"/>
              <w:rPr>
                <w:b/>
              </w:rPr>
            </w:pPr>
            <w:r>
              <w:rPr>
                <w:b/>
              </w:rPr>
              <w:t>Therapie</w:t>
            </w:r>
          </w:p>
        </w:tc>
        <w:tc>
          <w:tcPr>
            <w:tcW w:w="4010" w:type="dxa"/>
          </w:tcPr>
          <w:p w:rsidR="00DE32E0" w:rsidRDefault="00DE32E0" w:rsidP="00F14DEE">
            <w:pPr>
              <w:spacing w:after="0"/>
              <w:jc w:val="left"/>
            </w:pPr>
            <w:r>
              <w:t>I. d. R. einmalige Anwendung einer Permethrin-haltigen Salbe, 8 Std. Einwirkung über Nacht, danach Duschen, Erfolgskontrolle nach ca. 2 Wochen, evtl. zweite Behandlung.</w:t>
            </w:r>
          </w:p>
        </w:tc>
        <w:tc>
          <w:tcPr>
            <w:tcW w:w="3771" w:type="dxa"/>
            <w:gridSpan w:val="2"/>
          </w:tcPr>
          <w:p w:rsidR="00DE32E0" w:rsidRDefault="00B81515" w:rsidP="00F14DEE">
            <w:pPr>
              <w:spacing w:after="0"/>
              <w:jc w:val="left"/>
            </w:pPr>
            <w:r>
              <w:t>Einzelfallentscheidung des behandeln</w:t>
            </w:r>
            <w:r w:rsidR="00557618">
              <w:softHyphen/>
            </w:r>
            <w:r>
              <w:t xml:space="preserve">den Arztes. </w:t>
            </w:r>
            <w:r w:rsidR="00FD4A57">
              <w:t>Bei</w:t>
            </w:r>
            <w:r>
              <w:t xml:space="preserve"> einer</w:t>
            </w:r>
            <w:r w:rsidR="00DE32E0">
              <w:t xml:space="preserve"> </w:t>
            </w:r>
            <w:r>
              <w:t xml:space="preserve">an </w:t>
            </w:r>
            <w:r w:rsidR="00DE32E0">
              <w:t xml:space="preserve">Scabies </w:t>
            </w:r>
            <w:proofErr w:type="spellStart"/>
            <w:r w:rsidR="00DE32E0">
              <w:t>crustosa</w:t>
            </w:r>
            <w:proofErr w:type="spellEnd"/>
            <w:r w:rsidR="00DE32E0">
              <w:t xml:space="preserve"> erkrankten Person </w:t>
            </w:r>
            <w:r w:rsidR="00FD4A57">
              <w:t xml:space="preserve">sind </w:t>
            </w:r>
            <w:r w:rsidR="00DE32E0">
              <w:t xml:space="preserve">meist mehrere Behandlungen notwendig. Evtl. </w:t>
            </w:r>
            <w:proofErr w:type="spellStart"/>
            <w:r w:rsidR="00DE32E0">
              <w:t>Ivermectin</w:t>
            </w:r>
            <w:proofErr w:type="spellEnd"/>
            <w:r w:rsidR="00DE32E0">
              <w:t>-Therapie.</w:t>
            </w:r>
          </w:p>
        </w:tc>
        <w:tc>
          <w:tcPr>
            <w:tcW w:w="4577" w:type="dxa"/>
          </w:tcPr>
          <w:p w:rsidR="00DE32E0" w:rsidRDefault="00DE32E0" w:rsidP="00F14DEE">
            <w:pPr>
              <w:spacing w:after="0"/>
              <w:jc w:val="left"/>
            </w:pPr>
            <w:r>
              <w:t xml:space="preserve">Zentral organisierte geleichzeitige Behandlung der Erkrankten und Kontaktpersonen mit Permethrin-Salbe und/oder </w:t>
            </w:r>
            <w:proofErr w:type="spellStart"/>
            <w:r>
              <w:t>Ivermectin</w:t>
            </w:r>
            <w:proofErr w:type="spellEnd"/>
            <w:r>
              <w:t>-Tabletten. Zentral organisierte Nachkontrollen und ggf. Nachbehand</w:t>
            </w:r>
            <w:r w:rsidR="00FD4A57">
              <w:softHyphen/>
            </w:r>
            <w:r>
              <w:t>lungen.</w:t>
            </w:r>
          </w:p>
        </w:tc>
      </w:tr>
      <w:tr w:rsidR="00DE32E0" w:rsidTr="00557618">
        <w:tc>
          <w:tcPr>
            <w:tcW w:w="2518" w:type="dxa"/>
          </w:tcPr>
          <w:p w:rsidR="00DE32E0" w:rsidRPr="007923D8" w:rsidRDefault="00DE32E0" w:rsidP="00F14DEE">
            <w:pPr>
              <w:spacing w:after="0"/>
              <w:rPr>
                <w:b/>
              </w:rPr>
            </w:pPr>
            <w:r>
              <w:rPr>
                <w:b/>
              </w:rPr>
              <w:t>Patienten-</w:t>
            </w:r>
            <w:r w:rsidRPr="007923D8">
              <w:rPr>
                <w:b/>
              </w:rPr>
              <w:t>Aufklärung</w:t>
            </w:r>
          </w:p>
        </w:tc>
        <w:tc>
          <w:tcPr>
            <w:tcW w:w="12358" w:type="dxa"/>
            <w:gridSpan w:val="4"/>
          </w:tcPr>
          <w:p w:rsidR="00DE32E0" w:rsidRDefault="00DE32E0" w:rsidP="00F14DEE">
            <w:pPr>
              <w:spacing w:after="0"/>
              <w:jc w:val="left"/>
            </w:pPr>
            <w:r>
              <w:t xml:space="preserve">Aufklärung und Information der betroffenen Personen </w:t>
            </w:r>
            <w:r w:rsidR="00B81515">
              <w:t xml:space="preserve">(Erkrankte und Kontaktpersonen) </w:t>
            </w:r>
            <w:r>
              <w:t>und ggf. deren Betreuer über das Wesen der Erkrankung, Präventionsmaßnahmen, Diagnostik und Therapie vorzugsweise durch den behandelnden Arzt.</w:t>
            </w:r>
          </w:p>
        </w:tc>
      </w:tr>
      <w:tr w:rsidR="00DE32E0" w:rsidTr="00557618">
        <w:tc>
          <w:tcPr>
            <w:tcW w:w="2518" w:type="dxa"/>
          </w:tcPr>
          <w:p w:rsidR="00DE32E0" w:rsidRPr="007923D8" w:rsidRDefault="00DE32E0" w:rsidP="00F14DEE">
            <w:pPr>
              <w:spacing w:after="0"/>
              <w:rPr>
                <w:b/>
              </w:rPr>
            </w:pPr>
            <w:r w:rsidRPr="007923D8">
              <w:rPr>
                <w:b/>
              </w:rPr>
              <w:t>In</w:t>
            </w:r>
            <w:r>
              <w:rPr>
                <w:b/>
              </w:rPr>
              <w:t xml:space="preserve">terne </w:t>
            </w:r>
            <w:r w:rsidRPr="007923D8">
              <w:rPr>
                <w:b/>
              </w:rPr>
              <w:t>Information</w:t>
            </w:r>
            <w:r>
              <w:rPr>
                <w:b/>
              </w:rPr>
              <w:t>sweitergabe</w:t>
            </w:r>
          </w:p>
        </w:tc>
        <w:tc>
          <w:tcPr>
            <w:tcW w:w="4010" w:type="dxa"/>
          </w:tcPr>
          <w:p w:rsidR="00DE32E0" w:rsidRDefault="00DE32E0" w:rsidP="00F14DEE">
            <w:pPr>
              <w:spacing w:after="0"/>
              <w:jc w:val="left"/>
            </w:pPr>
            <w:r>
              <w:t>Information der pflegerischen Beschäftig</w:t>
            </w:r>
            <w:r w:rsidR="00FD4A57">
              <w:softHyphen/>
            </w:r>
            <w:r>
              <w:t>ten des betreffenden Wohnbereiches durch Leitungspersonen vor Ort.</w:t>
            </w:r>
          </w:p>
        </w:tc>
        <w:tc>
          <w:tcPr>
            <w:tcW w:w="3771" w:type="dxa"/>
            <w:gridSpan w:val="2"/>
          </w:tcPr>
          <w:p w:rsidR="00DE32E0" w:rsidRDefault="00DE32E0" w:rsidP="00F14DEE">
            <w:pPr>
              <w:spacing w:after="0"/>
              <w:jc w:val="left"/>
            </w:pPr>
            <w:r>
              <w:t>Information der aller Beschäftigten des betreffenden Wohnbereiches durch Leitungspersonen vor Ort.</w:t>
            </w:r>
          </w:p>
        </w:tc>
        <w:tc>
          <w:tcPr>
            <w:tcW w:w="4577" w:type="dxa"/>
          </w:tcPr>
          <w:p w:rsidR="00DE32E0" w:rsidRDefault="00DE32E0" w:rsidP="00F14DEE">
            <w:pPr>
              <w:spacing w:after="0"/>
              <w:jc w:val="left"/>
            </w:pPr>
            <w:r>
              <w:t>Information aller Beschäftigten aller Wohnbereiche durch Leitungspersonen vor Ort.</w:t>
            </w:r>
          </w:p>
        </w:tc>
      </w:tr>
      <w:tr w:rsidR="00DE32E0" w:rsidTr="00557618">
        <w:tc>
          <w:tcPr>
            <w:tcW w:w="2518" w:type="dxa"/>
            <w:vMerge w:val="restart"/>
          </w:tcPr>
          <w:p w:rsidR="00DE32E0" w:rsidRDefault="00DE32E0" w:rsidP="00F14DEE">
            <w:pPr>
              <w:spacing w:after="0"/>
              <w:rPr>
                <w:b/>
              </w:rPr>
            </w:pPr>
            <w:r>
              <w:rPr>
                <w:b/>
              </w:rPr>
              <w:t>Externe</w:t>
            </w:r>
            <w:r w:rsidRPr="007923D8">
              <w:rPr>
                <w:b/>
              </w:rPr>
              <w:t xml:space="preserve"> Information</w:t>
            </w:r>
            <w:r>
              <w:rPr>
                <w:b/>
              </w:rPr>
              <w:t>sweitergabe</w:t>
            </w:r>
          </w:p>
        </w:tc>
        <w:tc>
          <w:tcPr>
            <w:tcW w:w="12358" w:type="dxa"/>
            <w:gridSpan w:val="4"/>
          </w:tcPr>
          <w:p w:rsidR="00DE32E0" w:rsidRDefault="00DE32E0" w:rsidP="00F14DEE">
            <w:pPr>
              <w:spacing w:after="0"/>
              <w:jc w:val="left"/>
            </w:pPr>
            <w:r>
              <w:t>Bei Verlegungen infizierter Personen ist die weiterführende Institution und der Krankentransportdienst vorab entsprechend zu informieren.</w:t>
            </w:r>
          </w:p>
        </w:tc>
      </w:tr>
      <w:tr w:rsidR="00557618" w:rsidTr="00557618">
        <w:tc>
          <w:tcPr>
            <w:tcW w:w="2518" w:type="dxa"/>
            <w:vMerge/>
          </w:tcPr>
          <w:p w:rsidR="00557618" w:rsidRPr="007923D8" w:rsidRDefault="00557618" w:rsidP="00F14DEE">
            <w:pPr>
              <w:spacing w:after="0"/>
              <w:rPr>
                <w:b/>
              </w:rPr>
            </w:pPr>
          </w:p>
        </w:tc>
        <w:tc>
          <w:tcPr>
            <w:tcW w:w="4029" w:type="dxa"/>
            <w:gridSpan w:val="2"/>
          </w:tcPr>
          <w:p w:rsidR="00557618" w:rsidRDefault="00557618" w:rsidP="00F14DEE">
            <w:pPr>
              <w:spacing w:after="0"/>
              <w:jc w:val="left"/>
            </w:pPr>
            <w:r>
              <w:t>Keine Kurzinformation gemäß Anlage A, jedoch Auskünfte auf Nachfrage mit Einverständnis des erkrankten Bewohners.</w:t>
            </w:r>
          </w:p>
        </w:tc>
        <w:tc>
          <w:tcPr>
            <w:tcW w:w="3752" w:type="dxa"/>
          </w:tcPr>
          <w:p w:rsidR="00557618" w:rsidRDefault="00557618" w:rsidP="00F14DEE">
            <w:pPr>
              <w:spacing w:after="0"/>
              <w:jc w:val="left"/>
            </w:pPr>
            <w:r>
              <w:t>Informationsweitergabe in Abstimmung mit dem Gesundheitsamt</w:t>
            </w:r>
          </w:p>
        </w:tc>
        <w:tc>
          <w:tcPr>
            <w:tcW w:w="4577" w:type="dxa"/>
          </w:tcPr>
          <w:p w:rsidR="00557618" w:rsidRDefault="00557618" w:rsidP="00F14DEE">
            <w:pPr>
              <w:spacing w:after="0"/>
              <w:jc w:val="left"/>
            </w:pPr>
            <w:r>
              <w:t>Bei Sperrung von Wohnbereichen Kurzinforma</w:t>
            </w:r>
            <w:r>
              <w:softHyphen/>
              <w:t>tionen für Besucher oder weitere Personen (Anlage A).</w:t>
            </w:r>
          </w:p>
        </w:tc>
      </w:tr>
      <w:tr w:rsidR="00557618" w:rsidTr="00557618">
        <w:tc>
          <w:tcPr>
            <w:tcW w:w="2518" w:type="dxa"/>
            <w:vMerge/>
          </w:tcPr>
          <w:p w:rsidR="00557618" w:rsidRPr="007923D8" w:rsidRDefault="00557618" w:rsidP="00F14DEE">
            <w:pPr>
              <w:spacing w:after="0"/>
              <w:rPr>
                <w:b/>
              </w:rPr>
            </w:pPr>
          </w:p>
        </w:tc>
        <w:tc>
          <w:tcPr>
            <w:tcW w:w="4029" w:type="dxa"/>
            <w:gridSpan w:val="2"/>
          </w:tcPr>
          <w:p w:rsidR="00557618" w:rsidRDefault="00557618" w:rsidP="00F14DEE">
            <w:pPr>
              <w:spacing w:after="0"/>
            </w:pPr>
            <w:r>
              <w:t>I. d. R. kein Protokoll erforderlich.</w:t>
            </w:r>
          </w:p>
        </w:tc>
        <w:tc>
          <w:tcPr>
            <w:tcW w:w="3752" w:type="dxa"/>
          </w:tcPr>
          <w:p w:rsidR="00557618" w:rsidRDefault="00557618" w:rsidP="00F14DEE">
            <w:pPr>
              <w:spacing w:after="0"/>
            </w:pPr>
            <w:r>
              <w:t>Protokoll erforderlich, wenn die Behandlung und Kontrolle vor Ort erfolgen soll.</w:t>
            </w:r>
          </w:p>
        </w:tc>
        <w:tc>
          <w:tcPr>
            <w:tcW w:w="4577" w:type="dxa"/>
          </w:tcPr>
          <w:p w:rsidR="00557618" w:rsidRDefault="00557618" w:rsidP="00F14DEE">
            <w:pPr>
              <w:spacing w:after="0"/>
            </w:pPr>
            <w:r>
              <w:t>Über die Geschehnisse und durchgeführten Maßnahmen ist von Mitarbeitern der betreffenden Einrichtung (z.B. Hygienebeauf</w:t>
            </w:r>
            <w:r>
              <w:softHyphen/>
              <w:t>tragte) ein fort</w:t>
            </w:r>
            <w:r>
              <w:softHyphen/>
              <w:t>laufendes Protokoll anzufertigen und (z. B. via E-Mail) zu verteilen (Anlage B).</w:t>
            </w:r>
          </w:p>
        </w:tc>
      </w:tr>
    </w:tbl>
    <w:p w:rsidR="00F14DEE" w:rsidRDefault="00F14DEE">
      <w:r>
        <w:br w:type="page"/>
      </w:r>
    </w:p>
    <w:tbl>
      <w:tblPr>
        <w:tblStyle w:val="Tabellenraster"/>
        <w:tblW w:w="14876" w:type="dxa"/>
        <w:tblLayout w:type="fixed"/>
        <w:tblLook w:val="04A0" w:firstRow="1" w:lastRow="0" w:firstColumn="1" w:lastColumn="0" w:noHBand="0" w:noVBand="1"/>
      </w:tblPr>
      <w:tblGrid>
        <w:gridCol w:w="2518"/>
        <w:gridCol w:w="4010"/>
        <w:gridCol w:w="3771"/>
        <w:gridCol w:w="4577"/>
      </w:tblGrid>
      <w:tr w:rsidR="00DE32E0" w:rsidTr="00557618">
        <w:tc>
          <w:tcPr>
            <w:tcW w:w="2518" w:type="dxa"/>
          </w:tcPr>
          <w:p w:rsidR="00DE32E0" w:rsidRPr="00FD4A57" w:rsidRDefault="00DE32E0" w:rsidP="00FD4A57">
            <w:pPr>
              <w:spacing w:before="60"/>
              <w:rPr>
                <w:b/>
                <w:sz w:val="24"/>
              </w:rPr>
            </w:pPr>
            <w:r w:rsidRPr="00FD4A57">
              <w:rPr>
                <w:b/>
                <w:sz w:val="24"/>
              </w:rPr>
              <w:lastRenderedPageBreak/>
              <w:t>Regelungspunkte</w:t>
            </w:r>
          </w:p>
        </w:tc>
        <w:tc>
          <w:tcPr>
            <w:tcW w:w="4010" w:type="dxa"/>
          </w:tcPr>
          <w:p w:rsidR="00DE32E0" w:rsidRPr="00FD4A57" w:rsidRDefault="00DE32E0" w:rsidP="00FD4A57">
            <w:pPr>
              <w:spacing w:before="60"/>
              <w:rPr>
                <w:b/>
                <w:sz w:val="24"/>
              </w:rPr>
            </w:pPr>
            <w:r w:rsidRPr="00FD4A57">
              <w:rPr>
                <w:b/>
                <w:sz w:val="24"/>
              </w:rPr>
              <w:t>Gewöhnliche Skabies / Einzelfall</w:t>
            </w:r>
          </w:p>
        </w:tc>
        <w:tc>
          <w:tcPr>
            <w:tcW w:w="3771" w:type="dxa"/>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4577" w:type="dxa"/>
          </w:tcPr>
          <w:p w:rsidR="00DE32E0" w:rsidRPr="00FD4A57" w:rsidRDefault="00DE32E0" w:rsidP="00FD4A57">
            <w:pPr>
              <w:spacing w:before="60"/>
              <w:rPr>
                <w:b/>
                <w:sz w:val="24"/>
              </w:rPr>
            </w:pPr>
            <w:r w:rsidRPr="00FD4A57">
              <w:rPr>
                <w:b/>
                <w:sz w:val="24"/>
              </w:rPr>
              <w:t>Maßnahmen bei Ausbruch</w:t>
            </w:r>
          </w:p>
        </w:tc>
      </w:tr>
      <w:tr w:rsidR="00DE32E0" w:rsidTr="00557618">
        <w:tc>
          <w:tcPr>
            <w:tcW w:w="14876" w:type="dxa"/>
            <w:gridSpan w:val="4"/>
            <w:shd w:val="clear" w:color="auto" w:fill="D9D9D9" w:themeFill="background1" w:themeFillShade="D9"/>
          </w:tcPr>
          <w:p w:rsidR="00DE32E0" w:rsidRPr="00FD4A57" w:rsidRDefault="00DE32E0" w:rsidP="00FD4A57">
            <w:pPr>
              <w:spacing w:before="60"/>
              <w:rPr>
                <w:b/>
                <w:sz w:val="24"/>
              </w:rPr>
            </w:pPr>
            <w:r w:rsidRPr="00FD4A57">
              <w:rPr>
                <w:b/>
                <w:sz w:val="24"/>
              </w:rPr>
              <w:t>Separation</w:t>
            </w:r>
          </w:p>
        </w:tc>
      </w:tr>
      <w:tr w:rsidR="00DE32E0" w:rsidTr="00557618">
        <w:tc>
          <w:tcPr>
            <w:tcW w:w="2518" w:type="dxa"/>
            <w:vMerge w:val="restart"/>
          </w:tcPr>
          <w:p w:rsidR="00DE32E0" w:rsidRDefault="00DE32E0" w:rsidP="005A1843">
            <w:pPr>
              <w:spacing w:after="0"/>
              <w:rPr>
                <w:b/>
              </w:rPr>
            </w:pPr>
            <w:r>
              <w:rPr>
                <w:b/>
              </w:rPr>
              <w:t>Personal</w:t>
            </w:r>
          </w:p>
        </w:tc>
        <w:tc>
          <w:tcPr>
            <w:tcW w:w="12358" w:type="dxa"/>
            <w:gridSpan w:val="3"/>
          </w:tcPr>
          <w:p w:rsidR="00DE32E0" w:rsidRDefault="00DE32E0" w:rsidP="005A1843">
            <w:pPr>
              <w:spacing w:after="0"/>
              <w:jc w:val="left"/>
            </w:pPr>
            <w:r>
              <w:t xml:space="preserve">Beschäftigte mit Symptomen tragen langärmlige Schutzkittel und Handschuhe bei allen direkten Bewohner-Kontakten, so lange sie als ansteckungsfähig gelten. </w:t>
            </w:r>
          </w:p>
        </w:tc>
      </w:tr>
      <w:tr w:rsidR="00DE32E0" w:rsidTr="00557618">
        <w:tc>
          <w:tcPr>
            <w:tcW w:w="2518" w:type="dxa"/>
            <w:vMerge/>
          </w:tcPr>
          <w:p w:rsidR="00DE32E0" w:rsidRPr="002E74EA" w:rsidRDefault="00DE32E0" w:rsidP="005A1843">
            <w:pPr>
              <w:spacing w:after="0"/>
              <w:rPr>
                <w:b/>
              </w:rPr>
            </w:pPr>
          </w:p>
        </w:tc>
        <w:tc>
          <w:tcPr>
            <w:tcW w:w="7781" w:type="dxa"/>
            <w:gridSpan w:val="2"/>
          </w:tcPr>
          <w:p w:rsidR="00DE32E0" w:rsidRDefault="00F77B47" w:rsidP="005A1843">
            <w:pPr>
              <w:spacing w:after="0"/>
              <w:jc w:val="left"/>
            </w:pPr>
            <w:r>
              <w:t>Beschäftigte</w:t>
            </w:r>
            <w:r w:rsidR="00DE32E0">
              <w:t xml:space="preserve"> ohne Symptome</w:t>
            </w:r>
            <w:r>
              <w:t xml:space="preserve">, die als enge Kontaktpersonen eingestuft sind, </w:t>
            </w:r>
            <w:r w:rsidR="00DE32E0">
              <w:t xml:space="preserve"> werden vorerst nicht in anderen Wohnbereichen eingesetzt und umgekehrt.</w:t>
            </w:r>
          </w:p>
        </w:tc>
        <w:tc>
          <w:tcPr>
            <w:tcW w:w="4577" w:type="dxa"/>
          </w:tcPr>
          <w:p w:rsidR="00DE32E0" w:rsidRDefault="00DE32E0" w:rsidP="005A1843">
            <w:pPr>
              <w:spacing w:after="0"/>
              <w:jc w:val="left"/>
            </w:pPr>
            <w:r>
              <w:t>Alle Beschäftigten (incl. externe Dienstleister) der betreffenden Wohnbereiche werden vorerst nicht in anderen Wohnbereichen eingesetzt und umgekehrt.</w:t>
            </w:r>
          </w:p>
        </w:tc>
      </w:tr>
      <w:tr w:rsidR="00DE32E0" w:rsidTr="00557618">
        <w:tc>
          <w:tcPr>
            <w:tcW w:w="2518" w:type="dxa"/>
          </w:tcPr>
          <w:p w:rsidR="00DE32E0" w:rsidRDefault="00DE32E0" w:rsidP="005A1843">
            <w:pPr>
              <w:spacing w:after="0"/>
            </w:pPr>
            <w:r>
              <w:rPr>
                <w:b/>
              </w:rPr>
              <w:t>Ansteckungsfähige Bewohner</w:t>
            </w:r>
          </w:p>
        </w:tc>
        <w:tc>
          <w:tcPr>
            <w:tcW w:w="4010" w:type="dxa"/>
          </w:tcPr>
          <w:p w:rsidR="00DE32E0" w:rsidRDefault="00DE32E0" w:rsidP="005A1843">
            <w:pPr>
              <w:spacing w:after="0"/>
              <w:jc w:val="left"/>
            </w:pPr>
            <w:r>
              <w:t>Ansteckungsfähige Bewohner sollen dem Gemeinschaftsleben fern und möglichst im Zimmer bleiben.</w:t>
            </w:r>
          </w:p>
        </w:tc>
        <w:tc>
          <w:tcPr>
            <w:tcW w:w="3771" w:type="dxa"/>
          </w:tcPr>
          <w:p w:rsidR="00DE32E0" w:rsidRDefault="00557618" w:rsidP="005A1843">
            <w:pPr>
              <w:spacing w:after="0"/>
              <w:jc w:val="left"/>
            </w:pPr>
            <w:r>
              <w:t>Falls die Behandlung und Kontrolle vor Ort erfolgen soll: R</w:t>
            </w:r>
            <w:r w:rsidR="00DE32E0">
              <w:t>äumliche Isolierung des erkrankten Bewohners während der gesamten Dauer der Ansteckungs</w:t>
            </w:r>
            <w:r>
              <w:softHyphen/>
            </w:r>
            <w:r w:rsidR="00DE32E0">
              <w:t>fähigkeit</w:t>
            </w:r>
            <w:r>
              <w:t xml:space="preserve"> (auf Anordnung des Gesundheitsamtes)</w:t>
            </w:r>
            <w:r w:rsidR="00DE32E0">
              <w:t>.</w:t>
            </w:r>
          </w:p>
        </w:tc>
        <w:tc>
          <w:tcPr>
            <w:tcW w:w="4577" w:type="dxa"/>
          </w:tcPr>
          <w:p w:rsidR="00DE32E0" w:rsidRDefault="00DE32E0" w:rsidP="005A1843">
            <w:pPr>
              <w:spacing w:after="0"/>
              <w:jc w:val="left"/>
            </w:pPr>
            <w:r>
              <w:t>Offene Gemeinschaftsveranstaltungen (z. B. Tag der offenen Tür) sollen in der Zeit des Ausbruchs nicht stattfinden. Interne Gemeinschaftsveranstal</w:t>
            </w:r>
            <w:r w:rsidR="00FD4A57">
              <w:softHyphen/>
            </w:r>
            <w:r>
              <w:t>tungen (z. B. B</w:t>
            </w:r>
            <w:r w:rsidR="00FD4A57">
              <w:t>astel</w:t>
            </w:r>
            <w:r>
              <w:t>-, Koch- oder Turngrup</w:t>
            </w:r>
            <w:r w:rsidR="00557618">
              <w:softHyphen/>
            </w:r>
            <w:r>
              <w:t xml:space="preserve">pen) sollen </w:t>
            </w:r>
            <w:r w:rsidR="00557618">
              <w:rPr>
                <w:u w:val="single"/>
              </w:rPr>
              <w:t>in den betr</w:t>
            </w:r>
            <w:r w:rsidR="00F77B47">
              <w:rPr>
                <w:u w:val="single"/>
              </w:rPr>
              <w:t>offenen</w:t>
            </w:r>
            <w:r w:rsidRPr="00D134E2">
              <w:rPr>
                <w:u w:val="single"/>
              </w:rPr>
              <w:t xml:space="preserve"> Wohnbereichen</w:t>
            </w:r>
            <w:r>
              <w:t xml:space="preserve"> unterbleiben.</w:t>
            </w:r>
          </w:p>
        </w:tc>
      </w:tr>
      <w:tr w:rsidR="00DE32E0" w:rsidTr="00557618">
        <w:tc>
          <w:tcPr>
            <w:tcW w:w="2518" w:type="dxa"/>
          </w:tcPr>
          <w:p w:rsidR="00DE32E0" w:rsidRPr="002E74EA" w:rsidRDefault="00DE32E0" w:rsidP="005A1843">
            <w:pPr>
              <w:spacing w:after="0"/>
              <w:rPr>
                <w:b/>
              </w:rPr>
            </w:pPr>
            <w:r>
              <w:rPr>
                <w:b/>
              </w:rPr>
              <w:t>Besuch</w:t>
            </w:r>
          </w:p>
        </w:tc>
        <w:tc>
          <w:tcPr>
            <w:tcW w:w="4010" w:type="dxa"/>
          </w:tcPr>
          <w:p w:rsidR="00DE32E0" w:rsidRDefault="00DE32E0" w:rsidP="005A1843">
            <w:pPr>
              <w:spacing w:after="0"/>
              <w:jc w:val="left"/>
            </w:pPr>
            <w:r>
              <w:t>Besuch ist möglich; ggf. Information der BesucherInnen mit Einverständnis des erkrankten Bewohners.</w:t>
            </w:r>
          </w:p>
        </w:tc>
        <w:tc>
          <w:tcPr>
            <w:tcW w:w="3771" w:type="dxa"/>
          </w:tcPr>
          <w:p w:rsidR="00F77B47" w:rsidRDefault="00DE32E0" w:rsidP="005A1843">
            <w:pPr>
              <w:spacing w:after="0"/>
              <w:jc w:val="left"/>
            </w:pPr>
            <w:r>
              <w:t>Der erkrankte Bewohner soll in der Ansteckungszeit möglichst keinen Besuch empfangen. Dies gilt auch für Fußpfleger, Friseure, Masseure etc.</w:t>
            </w:r>
          </w:p>
          <w:p w:rsidR="00557618" w:rsidRDefault="00557618" w:rsidP="005A1843">
            <w:pPr>
              <w:spacing w:after="0"/>
              <w:jc w:val="left"/>
            </w:pPr>
            <w:r>
              <w:t>Anderenfalls Schutzkleidung für Besucher.</w:t>
            </w:r>
          </w:p>
          <w:p w:rsidR="00DE32E0" w:rsidRDefault="00DE32E0" w:rsidP="005A1843">
            <w:pPr>
              <w:spacing w:after="0"/>
              <w:jc w:val="left"/>
            </w:pPr>
          </w:p>
        </w:tc>
        <w:tc>
          <w:tcPr>
            <w:tcW w:w="4577" w:type="dxa"/>
          </w:tcPr>
          <w:p w:rsidR="00F77B47" w:rsidRDefault="00DE32E0" w:rsidP="005A1843">
            <w:pPr>
              <w:spacing w:after="0"/>
              <w:jc w:val="left"/>
            </w:pPr>
            <w:r>
              <w:t xml:space="preserve">Von Besuchen innerhalb der betreffenden Wohnbereiche wird abgeraten. Dies gilt auch für Fußpfleger, Friseure, Masseure etc. Wenn möglich sind betreffende Besucher vorab und mittels eines Schreibens oder einer E-Mail zu informieren (Anlage C und A). </w:t>
            </w:r>
          </w:p>
          <w:p w:rsidR="00557618" w:rsidRDefault="00557618" w:rsidP="005A1843">
            <w:pPr>
              <w:spacing w:after="0"/>
              <w:jc w:val="left"/>
            </w:pPr>
            <w:r>
              <w:t>Anderenfalls Schutzkleidung für Besucher.</w:t>
            </w:r>
          </w:p>
        </w:tc>
      </w:tr>
      <w:tr w:rsidR="00DE32E0" w:rsidTr="00557618">
        <w:tc>
          <w:tcPr>
            <w:tcW w:w="2518" w:type="dxa"/>
            <w:tcBorders>
              <w:bottom w:val="single" w:sz="4" w:space="0" w:color="auto"/>
            </w:tcBorders>
          </w:tcPr>
          <w:p w:rsidR="00DE32E0" w:rsidRDefault="00DE32E0" w:rsidP="005A1843">
            <w:pPr>
              <w:spacing w:after="0"/>
              <w:jc w:val="left"/>
              <w:rPr>
                <w:b/>
              </w:rPr>
            </w:pPr>
            <w:r>
              <w:rPr>
                <w:b/>
              </w:rPr>
              <w:t>Medizinprodukte und Utensilien</w:t>
            </w:r>
          </w:p>
        </w:tc>
        <w:tc>
          <w:tcPr>
            <w:tcW w:w="12358" w:type="dxa"/>
            <w:gridSpan w:val="3"/>
            <w:tcBorders>
              <w:bottom w:val="single" w:sz="4" w:space="0" w:color="auto"/>
            </w:tcBorders>
          </w:tcPr>
          <w:p w:rsidR="00DE32E0" w:rsidRDefault="00DE32E0" w:rsidP="005A1843">
            <w:pPr>
              <w:spacing w:after="0"/>
              <w:jc w:val="left"/>
            </w:pPr>
            <w:r>
              <w:t>Normalerweise übergreifend genutzte Medizinprodukte und Utensilien, wie Blutdruckmanschetten, Steckbecken oder Waschschalen sollten in diesem Fall personengebunden verwendet werden.</w:t>
            </w:r>
          </w:p>
        </w:tc>
      </w:tr>
      <w:tr w:rsidR="00DE32E0" w:rsidTr="00557618">
        <w:tc>
          <w:tcPr>
            <w:tcW w:w="14876" w:type="dxa"/>
            <w:gridSpan w:val="4"/>
            <w:shd w:val="clear" w:color="auto" w:fill="BFBFBF" w:themeFill="background1" w:themeFillShade="BF"/>
          </w:tcPr>
          <w:p w:rsidR="00DE32E0" w:rsidRPr="00FD4A57" w:rsidRDefault="00DE32E0" w:rsidP="00FD4A57">
            <w:pPr>
              <w:spacing w:before="60"/>
              <w:rPr>
                <w:b/>
                <w:sz w:val="24"/>
              </w:rPr>
            </w:pPr>
            <w:r w:rsidRPr="00FD4A57">
              <w:rPr>
                <w:b/>
                <w:sz w:val="24"/>
              </w:rPr>
              <w:t>Personalhygiene</w:t>
            </w:r>
          </w:p>
        </w:tc>
      </w:tr>
      <w:tr w:rsidR="00DE32E0" w:rsidTr="00557618">
        <w:tc>
          <w:tcPr>
            <w:tcW w:w="2518" w:type="dxa"/>
          </w:tcPr>
          <w:p w:rsidR="00DE32E0" w:rsidRDefault="00DE32E0" w:rsidP="005A1843">
            <w:pPr>
              <w:spacing w:after="0"/>
              <w:rPr>
                <w:b/>
              </w:rPr>
            </w:pPr>
            <w:r>
              <w:rPr>
                <w:b/>
              </w:rPr>
              <w:t>Händedesinfektion</w:t>
            </w:r>
          </w:p>
        </w:tc>
        <w:tc>
          <w:tcPr>
            <w:tcW w:w="12358" w:type="dxa"/>
            <w:gridSpan w:val="3"/>
          </w:tcPr>
          <w:p w:rsidR="00DE32E0" w:rsidRDefault="00DE32E0" w:rsidP="005A1843">
            <w:pPr>
              <w:spacing w:after="0"/>
            </w:pPr>
            <w:r>
              <w:t xml:space="preserve">Gegenüber Skabies ist die Hygienische Händedesinfektion keine </w:t>
            </w:r>
            <w:r w:rsidR="00F77B47">
              <w:t xml:space="preserve">wirksame </w:t>
            </w:r>
            <w:r>
              <w:t>Präventions- oder Bekämpfungsmaßnahme</w:t>
            </w:r>
            <w:r w:rsidR="00501E50">
              <w:t>.</w:t>
            </w:r>
            <w:r>
              <w:t xml:space="preserve"> Ungeachtet dessen gelten auch weiterhin die im Hygieneplan festgelegten Indikationen, Mittel und Einwirkzeiten der Händedesinfektion.  </w:t>
            </w:r>
          </w:p>
        </w:tc>
      </w:tr>
      <w:tr w:rsidR="00DE32E0" w:rsidTr="00557618">
        <w:tc>
          <w:tcPr>
            <w:tcW w:w="2518" w:type="dxa"/>
            <w:vMerge w:val="restart"/>
          </w:tcPr>
          <w:p w:rsidR="00DE32E0" w:rsidRDefault="00DE32E0" w:rsidP="005A1843">
            <w:pPr>
              <w:spacing w:after="0"/>
              <w:rPr>
                <w:b/>
              </w:rPr>
            </w:pPr>
            <w:r>
              <w:rPr>
                <w:b/>
              </w:rPr>
              <w:t>Persönliche Schutzaus</w:t>
            </w:r>
            <w:r w:rsidR="00FD4A57">
              <w:rPr>
                <w:b/>
              </w:rPr>
              <w:softHyphen/>
            </w:r>
            <w:r>
              <w:rPr>
                <w:b/>
              </w:rPr>
              <w:t>rüstung (PSA)</w:t>
            </w:r>
          </w:p>
          <w:p w:rsidR="00DE32E0" w:rsidRDefault="00DE32E0" w:rsidP="005A1843">
            <w:pPr>
              <w:spacing w:after="0"/>
              <w:rPr>
                <w:b/>
              </w:rPr>
            </w:pPr>
          </w:p>
        </w:tc>
        <w:tc>
          <w:tcPr>
            <w:tcW w:w="7781" w:type="dxa"/>
            <w:gridSpan w:val="2"/>
          </w:tcPr>
          <w:p w:rsidR="00DE32E0" w:rsidRDefault="00DE32E0" w:rsidP="005A1843">
            <w:pPr>
              <w:spacing w:after="0"/>
            </w:pPr>
            <w:r>
              <w:t>Einmalhandschuhe und langärmliger Schutzkittel (Alternativ Ärmelschoner) bei allen körperlichen Kontakten mit dem erkrankten Bewohner. Die Stulpen der Handschuhe sollen über den Bündchen der Kittel getragen werden. Handschuhe und Schutzkittel werden nach Gebrauch im Zimmer entsorgt.</w:t>
            </w:r>
          </w:p>
        </w:tc>
        <w:tc>
          <w:tcPr>
            <w:tcW w:w="4577" w:type="dxa"/>
          </w:tcPr>
          <w:p w:rsidR="00DE32E0" w:rsidRDefault="00DE32E0" w:rsidP="005A1843">
            <w:pPr>
              <w:spacing w:after="0"/>
            </w:pPr>
            <w:r>
              <w:t>PSA analog zu Einzelfällen. Der Schutzkittel soll durchgängig innerhalb der betreffenden Wohn</w:t>
            </w:r>
            <w:r w:rsidR="00FD4A57">
              <w:softHyphen/>
            </w:r>
            <w:r>
              <w:t xml:space="preserve">bereiche getragen werden. </w:t>
            </w:r>
          </w:p>
        </w:tc>
      </w:tr>
      <w:tr w:rsidR="00DE32E0" w:rsidTr="00557618">
        <w:tc>
          <w:tcPr>
            <w:tcW w:w="2518" w:type="dxa"/>
            <w:vMerge/>
          </w:tcPr>
          <w:p w:rsidR="00DE32E0" w:rsidRDefault="00DE32E0" w:rsidP="005A1843">
            <w:pPr>
              <w:spacing w:after="0"/>
              <w:rPr>
                <w:b/>
              </w:rPr>
            </w:pPr>
          </w:p>
        </w:tc>
        <w:tc>
          <w:tcPr>
            <w:tcW w:w="12358" w:type="dxa"/>
            <w:gridSpan w:val="3"/>
          </w:tcPr>
          <w:p w:rsidR="00DE32E0" w:rsidRDefault="00DE32E0" w:rsidP="005A1843">
            <w:pPr>
              <w:spacing w:after="0"/>
            </w:pPr>
            <w:r>
              <w:t>Fall es dennoch zu einem Unterarm-Kontakt gekommen ist, sollten die Hände und Arme gründlich gewaschen werden.</w:t>
            </w:r>
          </w:p>
        </w:tc>
      </w:tr>
    </w:tbl>
    <w:p w:rsidR="00DE32E0" w:rsidRDefault="00DE32E0" w:rsidP="00DE32E0"/>
    <w:p w:rsidR="005A1843" w:rsidRDefault="005A1843">
      <w:r>
        <w:br w:type="page"/>
      </w:r>
    </w:p>
    <w:tbl>
      <w:tblPr>
        <w:tblStyle w:val="Tabellenraster"/>
        <w:tblW w:w="15559" w:type="dxa"/>
        <w:tblLook w:val="04A0" w:firstRow="1" w:lastRow="0" w:firstColumn="1" w:lastColumn="0" w:noHBand="0" w:noVBand="1"/>
      </w:tblPr>
      <w:tblGrid>
        <w:gridCol w:w="2236"/>
        <w:gridCol w:w="3968"/>
        <w:gridCol w:w="3969"/>
        <w:gridCol w:w="5386"/>
      </w:tblGrid>
      <w:tr w:rsidR="00DE32E0" w:rsidTr="00DE32E0">
        <w:tc>
          <w:tcPr>
            <w:tcW w:w="2236" w:type="dxa"/>
          </w:tcPr>
          <w:p w:rsidR="00DE32E0" w:rsidRPr="00FD4A57" w:rsidRDefault="00DE32E0" w:rsidP="00FD4A57">
            <w:pPr>
              <w:spacing w:before="60"/>
              <w:rPr>
                <w:b/>
                <w:sz w:val="24"/>
              </w:rPr>
            </w:pPr>
            <w:r>
              <w:lastRenderedPageBreak/>
              <w:br w:type="page"/>
            </w:r>
            <w:r w:rsidRPr="00FD4A57">
              <w:rPr>
                <w:b/>
                <w:sz w:val="24"/>
              </w:rPr>
              <w:t>Regelungspunkte</w:t>
            </w:r>
          </w:p>
        </w:tc>
        <w:tc>
          <w:tcPr>
            <w:tcW w:w="3968" w:type="dxa"/>
          </w:tcPr>
          <w:p w:rsidR="00DE32E0" w:rsidRPr="00FD4A57" w:rsidRDefault="00DE32E0" w:rsidP="00FD4A57">
            <w:pPr>
              <w:spacing w:before="60"/>
              <w:rPr>
                <w:b/>
                <w:sz w:val="24"/>
              </w:rPr>
            </w:pPr>
            <w:r w:rsidRPr="00FD4A57">
              <w:rPr>
                <w:b/>
                <w:sz w:val="24"/>
              </w:rPr>
              <w:t>Gewöhnliche Skabies / Einzelfall</w:t>
            </w:r>
          </w:p>
        </w:tc>
        <w:tc>
          <w:tcPr>
            <w:tcW w:w="3969" w:type="dxa"/>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5386" w:type="dxa"/>
          </w:tcPr>
          <w:p w:rsidR="00DE32E0" w:rsidRPr="00FD4A57" w:rsidRDefault="00DE32E0" w:rsidP="00FD4A57">
            <w:pPr>
              <w:spacing w:before="60"/>
              <w:rPr>
                <w:b/>
                <w:sz w:val="24"/>
              </w:rPr>
            </w:pPr>
            <w:r w:rsidRPr="00FD4A57">
              <w:rPr>
                <w:b/>
                <w:sz w:val="24"/>
              </w:rPr>
              <w:t>Maßnahmen bei Ausbruch</w:t>
            </w:r>
          </w:p>
        </w:tc>
      </w:tr>
      <w:tr w:rsidR="00DE32E0" w:rsidTr="00DE32E0">
        <w:tc>
          <w:tcPr>
            <w:tcW w:w="15559" w:type="dxa"/>
            <w:gridSpan w:val="4"/>
            <w:shd w:val="clear" w:color="auto" w:fill="D9D9D9" w:themeFill="background1" w:themeFillShade="D9"/>
          </w:tcPr>
          <w:p w:rsidR="00DE32E0" w:rsidRPr="00FD4A57" w:rsidRDefault="00DE32E0" w:rsidP="00FD4A57">
            <w:pPr>
              <w:spacing w:before="60"/>
              <w:rPr>
                <w:b/>
                <w:sz w:val="24"/>
              </w:rPr>
            </w:pPr>
            <w:r w:rsidRPr="00FD4A57">
              <w:rPr>
                <w:b/>
                <w:sz w:val="24"/>
              </w:rPr>
              <w:t>Umgebungshygiene</w:t>
            </w:r>
          </w:p>
        </w:tc>
      </w:tr>
      <w:tr w:rsidR="00DE32E0" w:rsidTr="00DE32E0">
        <w:tc>
          <w:tcPr>
            <w:tcW w:w="2236" w:type="dxa"/>
          </w:tcPr>
          <w:p w:rsidR="00DE32E0" w:rsidRDefault="00DE32E0" w:rsidP="005A1843">
            <w:pPr>
              <w:spacing w:after="0"/>
              <w:rPr>
                <w:b/>
              </w:rPr>
            </w:pPr>
            <w:r>
              <w:rPr>
                <w:b/>
              </w:rPr>
              <w:t>Wäsche</w:t>
            </w:r>
          </w:p>
        </w:tc>
        <w:tc>
          <w:tcPr>
            <w:tcW w:w="3968" w:type="dxa"/>
          </w:tcPr>
          <w:p w:rsidR="00DE32E0" w:rsidRDefault="00DE32E0" w:rsidP="005A1843">
            <w:pPr>
              <w:spacing w:after="0"/>
              <w:jc w:val="left"/>
            </w:pPr>
            <w:r>
              <w:t xml:space="preserve">Für die Zeit einer möglichen Ansteckung erfolgt die </w:t>
            </w:r>
            <w:r w:rsidR="002E3F90">
              <w:t xml:space="preserve">Pflege </w:t>
            </w:r>
            <w:r>
              <w:t>von Schmutz</w:t>
            </w:r>
            <w:r w:rsidR="00F012A1">
              <w:softHyphen/>
            </w:r>
            <w:r>
              <w:t>wäsche (sowohl Privat-, als auch Flach</w:t>
            </w:r>
            <w:r w:rsidR="00F012A1">
              <w:softHyphen/>
            </w:r>
            <w:r>
              <w:t>wäsche) des erkrankten Bewohners als Infektionswäsche und wird  t</w:t>
            </w:r>
            <w:r w:rsidR="00F012A1">
              <w:t>hermisch-desinfizierend (mind. 6</w:t>
            </w:r>
            <w:r>
              <w:t>0°C</w:t>
            </w:r>
            <w:r w:rsidR="00F012A1">
              <w:t>-Waschgang</w:t>
            </w:r>
            <w:r>
              <w:t>) aufbereitet. 40- oder 30°C-Waschgänge sind auch in Verbindung mit einem desinfizierenden Waschmittel nicht ausreichend wirksam.</w:t>
            </w:r>
          </w:p>
          <w:p w:rsidR="00DE32E0" w:rsidRDefault="00C27390" w:rsidP="005A1843">
            <w:pPr>
              <w:spacing w:after="0"/>
              <w:jc w:val="left"/>
            </w:pPr>
            <w:r>
              <w:t xml:space="preserve">Alternativ ist die kontaminierte Wäsche in Plastiksäcken für mind. </w:t>
            </w:r>
            <w:r>
              <w:rPr>
                <w:b/>
              </w:rPr>
              <w:t>3</w:t>
            </w:r>
            <w:r w:rsidRPr="006C5DB9">
              <w:rPr>
                <w:b/>
              </w:rPr>
              <w:t xml:space="preserve"> Tage</w:t>
            </w:r>
            <w:r>
              <w:t xml:space="preserve"> und mind. 21°C zu lagern und danach zu waschen.</w:t>
            </w:r>
          </w:p>
        </w:tc>
        <w:tc>
          <w:tcPr>
            <w:tcW w:w="3969" w:type="dxa"/>
          </w:tcPr>
          <w:p w:rsidR="00DE32E0" w:rsidRDefault="00DE32E0" w:rsidP="005A1843">
            <w:pPr>
              <w:spacing w:after="0"/>
              <w:jc w:val="left"/>
            </w:pPr>
            <w:r>
              <w:t>Für die Zeit einer möglichen Ansteckung</w:t>
            </w:r>
            <w:r w:rsidR="00F012A1">
              <w:t xml:space="preserve"> </w:t>
            </w:r>
            <w:r>
              <w:t xml:space="preserve">sollen die Privat- und Flachwäsche (mögl. auch die Schuhe) </w:t>
            </w:r>
            <w:r w:rsidRPr="00D5601B">
              <w:rPr>
                <w:b/>
              </w:rPr>
              <w:t>täglich gewechselt</w:t>
            </w:r>
            <w:r>
              <w:t xml:space="preserve"> werden.</w:t>
            </w:r>
          </w:p>
          <w:p w:rsidR="00DE32E0" w:rsidRDefault="00DE32E0" w:rsidP="005A1843">
            <w:pPr>
              <w:spacing w:after="0"/>
              <w:jc w:val="left"/>
            </w:pPr>
            <w:r>
              <w:t xml:space="preserve">In dieser Zeit erfolgt die </w:t>
            </w:r>
            <w:r w:rsidR="002E3F90">
              <w:t xml:space="preserve">Pflege </w:t>
            </w:r>
            <w:r>
              <w:t xml:space="preserve">von Schmutzwäsche (sowohl Privat-, als auch Flachwäsche) des erkrankten Bewohners als Infektionswäsche und wird  thermisch-desinfizierend (mind. </w:t>
            </w:r>
            <w:r w:rsidR="00F012A1">
              <w:t>60°C-Waschgang</w:t>
            </w:r>
            <w:r>
              <w:t xml:space="preserve">) aufbereitet. 40- oder 30°C-Waschgänge sind </w:t>
            </w:r>
            <w:r w:rsidR="00F012A1">
              <w:t>trotz desinfizierendem</w:t>
            </w:r>
            <w:r>
              <w:t xml:space="preserve"> Waschmittel nicht ausreichend wirksam.</w:t>
            </w:r>
          </w:p>
          <w:p w:rsidR="00DE32E0" w:rsidRDefault="00DE32E0" w:rsidP="005A1843">
            <w:pPr>
              <w:spacing w:after="0"/>
              <w:jc w:val="left"/>
            </w:pPr>
            <w:r>
              <w:t xml:space="preserve">Alternativ </w:t>
            </w:r>
            <w:r w:rsidR="00C27390">
              <w:t>ist</w:t>
            </w:r>
            <w:r>
              <w:t xml:space="preserve"> die kontaminierte Wäsche in Plastiksäcken für mind. </w:t>
            </w:r>
            <w:r w:rsidRPr="006C5DB9">
              <w:rPr>
                <w:b/>
              </w:rPr>
              <w:t>7 Tage</w:t>
            </w:r>
            <w:r>
              <w:t xml:space="preserve"> und mind. 21°C </w:t>
            </w:r>
            <w:r w:rsidR="00C27390">
              <w:t xml:space="preserve">zu lagern </w:t>
            </w:r>
            <w:r>
              <w:t xml:space="preserve">und danach </w:t>
            </w:r>
            <w:r w:rsidR="00C27390">
              <w:t>zu waschen</w:t>
            </w:r>
            <w:r>
              <w:t xml:space="preserve">. </w:t>
            </w:r>
          </w:p>
        </w:tc>
        <w:tc>
          <w:tcPr>
            <w:tcW w:w="5386" w:type="dxa"/>
          </w:tcPr>
          <w:p w:rsidR="00DE32E0" w:rsidRDefault="00C27390" w:rsidP="005A1843">
            <w:pPr>
              <w:spacing w:after="0"/>
              <w:jc w:val="left"/>
            </w:pPr>
            <w:r>
              <w:t>Nur b</w:t>
            </w:r>
            <w:r w:rsidR="00DE32E0">
              <w:t xml:space="preserve">ei Bewohnern mit Scabies </w:t>
            </w:r>
            <w:proofErr w:type="spellStart"/>
            <w:r w:rsidR="00DE32E0">
              <w:t>crustosa</w:t>
            </w:r>
            <w:proofErr w:type="spellEnd"/>
            <w:r w:rsidR="00DE32E0">
              <w:t xml:space="preserve"> sollen in der Zeit einer möglichen Ansteckung die Privat- und Flachwäsche (mögl. auch die Schuhe) </w:t>
            </w:r>
            <w:r w:rsidR="00DE32E0" w:rsidRPr="006C5DB9">
              <w:t>täglich gewechselt</w:t>
            </w:r>
            <w:r w:rsidR="00DE32E0">
              <w:t xml:space="preserve"> werden.</w:t>
            </w:r>
          </w:p>
          <w:p w:rsidR="00DE32E0" w:rsidRDefault="00DE32E0" w:rsidP="005A1843">
            <w:pPr>
              <w:spacing w:after="0"/>
              <w:jc w:val="left"/>
            </w:pPr>
            <w:r>
              <w:t xml:space="preserve">Für die Zeit einer möglichen Ansteckung </w:t>
            </w:r>
            <w:r w:rsidR="00C27390">
              <w:t xml:space="preserve">wird </w:t>
            </w:r>
            <w:r>
              <w:t xml:space="preserve">Schmutzwäsche (sowohl Privat-, als auch Flachwäsche) </w:t>
            </w:r>
            <w:r w:rsidRPr="00996355">
              <w:rPr>
                <w:b/>
              </w:rPr>
              <w:t>aller Bewohner der betreffenden Wohnbereiche</w:t>
            </w:r>
            <w:r>
              <w:t xml:space="preserve"> als Infektionswäsche </w:t>
            </w:r>
            <w:r w:rsidR="00C27390">
              <w:t xml:space="preserve">entsorgt </w:t>
            </w:r>
            <w:r>
              <w:t xml:space="preserve">und thermisch-desinfizierend (mind. </w:t>
            </w:r>
            <w:r w:rsidR="00C27390">
              <w:t>60°C-Waschgang</w:t>
            </w:r>
            <w:r>
              <w:t xml:space="preserve">) </w:t>
            </w:r>
            <w:r w:rsidR="00CB3F5A">
              <w:t>aufbereitet. 40- oder 30°C-Wasch</w:t>
            </w:r>
            <w:r>
              <w:t xml:space="preserve">gänge sind </w:t>
            </w:r>
            <w:r w:rsidR="00F012A1">
              <w:t>trotz</w:t>
            </w:r>
            <w:r>
              <w:t xml:space="preserve"> desinfizierende</w:t>
            </w:r>
            <w:r w:rsidR="00F012A1">
              <w:t>m</w:t>
            </w:r>
            <w:r>
              <w:t xml:space="preserve"> Waschmittel nicht ausreichend wirksam.</w:t>
            </w:r>
          </w:p>
          <w:p w:rsidR="00DE32E0" w:rsidRDefault="00C27390" w:rsidP="005A1843">
            <w:pPr>
              <w:spacing w:after="0"/>
              <w:jc w:val="left"/>
            </w:pPr>
            <w:r>
              <w:t xml:space="preserve">Alternativ ist die kontaminierte Wäsche in Plastiksäcken für mind. </w:t>
            </w:r>
            <w:r w:rsidRPr="00C27390">
              <w:t>3 Tage</w:t>
            </w:r>
            <w:r>
              <w:t xml:space="preserve"> (gewöhnliche Skabies) bzw. 7 Tage (Scabies </w:t>
            </w:r>
            <w:proofErr w:type="spellStart"/>
            <w:r>
              <w:t>crustosa</w:t>
            </w:r>
            <w:proofErr w:type="spellEnd"/>
            <w:r>
              <w:t>) und mind. 21°C zu lagern und danach zu waschen.</w:t>
            </w:r>
          </w:p>
        </w:tc>
      </w:tr>
      <w:tr w:rsidR="00DE32E0" w:rsidTr="00DE32E0">
        <w:tc>
          <w:tcPr>
            <w:tcW w:w="2236" w:type="dxa"/>
          </w:tcPr>
          <w:p w:rsidR="00DE32E0" w:rsidRDefault="00DE32E0" w:rsidP="005A1843">
            <w:pPr>
              <w:spacing w:after="0"/>
              <w:rPr>
                <w:b/>
              </w:rPr>
            </w:pPr>
            <w:r>
              <w:rPr>
                <w:b/>
              </w:rPr>
              <w:t>Unterhaltsreinigung</w:t>
            </w:r>
          </w:p>
        </w:tc>
        <w:tc>
          <w:tcPr>
            <w:tcW w:w="3968" w:type="dxa"/>
          </w:tcPr>
          <w:p w:rsidR="00DE32E0" w:rsidRDefault="00DE32E0" w:rsidP="005A1843">
            <w:pPr>
              <w:spacing w:after="0"/>
              <w:jc w:val="left"/>
            </w:pPr>
            <w:r>
              <w:t>Auf gewohnte Weise und in gewohnten Intervallen</w:t>
            </w:r>
          </w:p>
        </w:tc>
        <w:tc>
          <w:tcPr>
            <w:tcW w:w="3969" w:type="dxa"/>
          </w:tcPr>
          <w:p w:rsidR="00DE32E0" w:rsidRDefault="00DE32E0" w:rsidP="005A1843">
            <w:pPr>
              <w:spacing w:after="0"/>
              <w:jc w:val="left"/>
            </w:pPr>
            <w:r>
              <w:t xml:space="preserve">Tägliche Reinigung des Zimmers und der Gebrauchsgegenstände. Durchführende tragen hierzu einen langärmligen Schutzkittel und Schutzhandschuhe. </w:t>
            </w:r>
          </w:p>
        </w:tc>
        <w:tc>
          <w:tcPr>
            <w:tcW w:w="5386" w:type="dxa"/>
          </w:tcPr>
          <w:p w:rsidR="00DE32E0" w:rsidRDefault="00DE32E0" w:rsidP="005A1843">
            <w:pPr>
              <w:spacing w:after="0"/>
              <w:jc w:val="left"/>
            </w:pPr>
            <w:r>
              <w:t xml:space="preserve">In Zimmern mit </w:t>
            </w:r>
            <w:r w:rsidR="00C27390">
              <w:t xml:space="preserve">an Scabies </w:t>
            </w:r>
            <w:proofErr w:type="spellStart"/>
            <w:r w:rsidR="00C27390">
              <w:t>crustosa</w:t>
            </w:r>
            <w:proofErr w:type="spellEnd"/>
            <w:r w:rsidR="00C27390">
              <w:t xml:space="preserve"> erkrankten </w:t>
            </w:r>
            <w:r>
              <w:t>Bewoh</w:t>
            </w:r>
            <w:r w:rsidR="00C27390">
              <w:softHyphen/>
            </w:r>
            <w:r>
              <w:t>nern</w:t>
            </w:r>
            <w:r w:rsidR="00C27390">
              <w:t xml:space="preserve"> </w:t>
            </w:r>
            <w:r w:rsidR="00F012A1">
              <w:t>wird wie nebenstehen</w:t>
            </w:r>
            <w:r w:rsidR="00C27390">
              <w:t>d beschrieben</w:t>
            </w:r>
            <w:r w:rsidR="00F012A1">
              <w:t xml:space="preserve"> verfahren.</w:t>
            </w:r>
          </w:p>
          <w:p w:rsidR="00DE32E0" w:rsidRDefault="00DE32E0" w:rsidP="005A1843">
            <w:pPr>
              <w:spacing w:after="0"/>
              <w:jc w:val="left"/>
            </w:pPr>
            <w:r>
              <w:t>Anderenfalls erfolgt die Unterhaltsreinigung in gewohnter Weise und in gewohnten Intervallen.</w:t>
            </w:r>
          </w:p>
        </w:tc>
      </w:tr>
      <w:tr w:rsidR="00DE32E0" w:rsidTr="00DE32E0">
        <w:tc>
          <w:tcPr>
            <w:tcW w:w="2236" w:type="dxa"/>
          </w:tcPr>
          <w:p w:rsidR="00DE32E0" w:rsidRDefault="00DE32E0" w:rsidP="005A1843">
            <w:pPr>
              <w:spacing w:after="0"/>
              <w:jc w:val="left"/>
              <w:rPr>
                <w:b/>
              </w:rPr>
            </w:pPr>
            <w:r>
              <w:rPr>
                <w:b/>
              </w:rPr>
              <w:t>Maßnahmen nach abgeschlossener Behandlung</w:t>
            </w:r>
          </w:p>
        </w:tc>
        <w:tc>
          <w:tcPr>
            <w:tcW w:w="3968" w:type="dxa"/>
          </w:tcPr>
          <w:p w:rsidR="00DE32E0" w:rsidRDefault="00DE32E0" w:rsidP="005A1843">
            <w:pPr>
              <w:spacing w:after="0"/>
              <w:jc w:val="left"/>
            </w:pPr>
            <w:r>
              <w:t xml:space="preserve">Austausch der Privat- und Flachwäsche, d. h. Neueinkleidung des betroffenen Bewohners und </w:t>
            </w:r>
            <w:proofErr w:type="spellStart"/>
            <w:r>
              <w:t>Neubezug</w:t>
            </w:r>
            <w:proofErr w:type="spellEnd"/>
            <w:r>
              <w:t xml:space="preserve"> des Bettes. </w:t>
            </w:r>
          </w:p>
          <w:p w:rsidR="00DE32E0" w:rsidRDefault="00DE32E0" w:rsidP="005A1843">
            <w:pPr>
              <w:spacing w:after="0"/>
              <w:jc w:val="left"/>
            </w:pPr>
            <w:r>
              <w:t>Aufbereitung der Schmutzwäsche und der persönlichen Gegenstände mit längerem Körperkontakt (z. B. Pantoffeln, Stofftiere) wie oben beschrieben.</w:t>
            </w:r>
          </w:p>
          <w:p w:rsidR="00DE32E0" w:rsidRDefault="00DE32E0" w:rsidP="005A1843">
            <w:pPr>
              <w:spacing w:after="0"/>
              <w:jc w:val="left"/>
            </w:pPr>
            <w:r>
              <w:t xml:space="preserve">Polstermöbel, Kissen, Textilbeläge etc. mit starkem Staubsauger absaugen. Anschließend Filter und Beutel entsorgen. </w:t>
            </w:r>
          </w:p>
        </w:tc>
        <w:tc>
          <w:tcPr>
            <w:tcW w:w="3969" w:type="dxa"/>
          </w:tcPr>
          <w:p w:rsidR="00DE32E0" w:rsidRDefault="00DE32E0" w:rsidP="005A1843">
            <w:pPr>
              <w:spacing w:after="0"/>
              <w:jc w:val="left"/>
            </w:pPr>
            <w:r>
              <w:t xml:space="preserve">Austausch der Privat- und Flachwäsche, d. h. Neueinkleidung des betroffenen Bewohners und </w:t>
            </w:r>
            <w:proofErr w:type="spellStart"/>
            <w:r>
              <w:t>Neubezug</w:t>
            </w:r>
            <w:proofErr w:type="spellEnd"/>
            <w:r>
              <w:t xml:space="preserve"> des Bettes. </w:t>
            </w:r>
          </w:p>
          <w:p w:rsidR="00DE32E0" w:rsidRDefault="00DE32E0" w:rsidP="005A1843">
            <w:pPr>
              <w:spacing w:after="0"/>
              <w:jc w:val="left"/>
            </w:pPr>
            <w:r>
              <w:t>Aufbereitung der Schmutzwäsche und der persönlichen Gegenstände mit längerem Körperkontakt (z. B. Pantoffeln, Stofftiere) wie oben beschrieben.</w:t>
            </w:r>
          </w:p>
          <w:p w:rsidR="00DE32E0" w:rsidRDefault="00DE32E0" w:rsidP="005A1843">
            <w:pPr>
              <w:spacing w:after="0"/>
              <w:jc w:val="left"/>
            </w:pPr>
            <w:r>
              <w:t xml:space="preserve">Polstermöbel, Kissen, Textilbeläge etc. mit starkem Staubsauger absaugen. Anschließend Filter und Beutel entsorgen. </w:t>
            </w:r>
          </w:p>
          <w:p w:rsidR="00DE32E0" w:rsidRDefault="00DE32E0" w:rsidP="005A1843">
            <w:pPr>
              <w:spacing w:after="0"/>
              <w:jc w:val="left"/>
            </w:pPr>
            <w:r>
              <w:t>Matratzen, Inletts etc. entweder thermisch behandeln (mind. 50°C / 10 Min.)</w:t>
            </w:r>
            <w:r w:rsidR="00C27390">
              <w:t xml:space="preserve">, </w:t>
            </w:r>
            <w:r>
              <w:t xml:space="preserve"> entsor</w:t>
            </w:r>
            <w:r w:rsidR="00C27390">
              <w:softHyphen/>
            </w:r>
            <w:r>
              <w:t xml:space="preserve">gen oder </w:t>
            </w:r>
            <w:r w:rsidR="00C27390">
              <w:t xml:space="preserve">für </w:t>
            </w:r>
            <w:r>
              <w:t xml:space="preserve">mind. 7 Tage nicht benutzen </w:t>
            </w:r>
            <w:r w:rsidR="00C27390">
              <w:t>(</w:t>
            </w:r>
            <w:r>
              <w:t>konstante Temperatur von mind. 21°C</w:t>
            </w:r>
            <w:r w:rsidR="00C27390">
              <w:t>).</w:t>
            </w:r>
            <w:r>
              <w:t xml:space="preserve"> </w:t>
            </w:r>
          </w:p>
        </w:tc>
        <w:tc>
          <w:tcPr>
            <w:tcW w:w="5386" w:type="dxa"/>
          </w:tcPr>
          <w:p w:rsidR="00DE32E0" w:rsidRDefault="00DE32E0" w:rsidP="005A1843">
            <w:pPr>
              <w:spacing w:after="0"/>
            </w:pPr>
            <w:r>
              <w:t xml:space="preserve">Die nebenstehend beschriebenen Maßnahmen sind in den Zimmern aller erkrankten Bewohner durchzuführen. </w:t>
            </w:r>
          </w:p>
        </w:tc>
      </w:tr>
    </w:tbl>
    <w:p w:rsidR="00920B77" w:rsidRDefault="00920B77" w:rsidP="00C27390">
      <w:pPr>
        <w:rPr>
          <w:sz w:val="4"/>
          <w:szCs w:val="4"/>
        </w:rPr>
        <w:sectPr w:rsidR="00920B77" w:rsidSect="00DE32E0">
          <w:pgSz w:w="16838" w:h="11906" w:orient="landscape"/>
          <w:pgMar w:top="1701" w:right="1418" w:bottom="1134" w:left="1134" w:header="709" w:footer="709" w:gutter="0"/>
          <w:cols w:space="708"/>
          <w:docGrid w:linePitch="360"/>
        </w:sectPr>
      </w:pPr>
    </w:p>
    <w:p w:rsidR="00920B77" w:rsidRDefault="00920B77" w:rsidP="00C27390">
      <w:pPr>
        <w:rPr>
          <w:sz w:val="4"/>
          <w:szCs w:val="4"/>
        </w:rPr>
      </w:pPr>
    </w:p>
    <w:p w:rsidR="00920B77" w:rsidRDefault="00920B77" w:rsidP="00F14DEE">
      <w:pPr>
        <w:pStyle w:val="berschrift3"/>
      </w:pPr>
      <w:bookmarkStart w:id="28" w:name="_Toc475544556"/>
      <w:r>
        <w:t xml:space="preserve">Anlage F: </w:t>
      </w:r>
      <w:proofErr w:type="spellStart"/>
      <w:r w:rsidRPr="00F14DEE">
        <w:t>Flußdiagramm</w:t>
      </w:r>
      <w:proofErr w:type="spellEnd"/>
      <w:r w:rsidRPr="00F14DEE">
        <w:t xml:space="preserve"> der Maßnahmen</w:t>
      </w:r>
      <w:r w:rsidRPr="005A1843">
        <w:rPr>
          <w:rStyle w:val="Funotenzeichen"/>
          <w:b w:val="0"/>
          <w:sz w:val="24"/>
          <w:szCs w:val="24"/>
        </w:rPr>
        <w:footnoteReference w:id="2"/>
      </w:r>
      <w:bookmarkEnd w:id="28"/>
    </w:p>
    <w:p w:rsidR="00920B77" w:rsidRDefault="00920B77" w:rsidP="00920B77"/>
    <w:p w:rsidR="00920B77" w:rsidRDefault="00920B77" w:rsidP="00920B77">
      <w:r>
        <w:rPr>
          <w:noProof/>
        </w:rPr>
        <w:drawing>
          <wp:anchor distT="0" distB="0" distL="114300" distR="114300" simplePos="0" relativeHeight="251658240" behindDoc="1" locked="0" layoutInCell="1" allowOverlap="0" wp14:anchorId="3077CA21" wp14:editId="7E9217A5">
            <wp:simplePos x="0" y="0"/>
            <wp:positionH relativeFrom="column">
              <wp:posOffset>14605</wp:posOffset>
            </wp:positionH>
            <wp:positionV relativeFrom="paragraph">
              <wp:posOffset>3604260</wp:posOffset>
            </wp:positionV>
            <wp:extent cx="5374800" cy="4168800"/>
            <wp:effectExtent l="0" t="0" r="0" b="3175"/>
            <wp:wrapTight wrapText="bothSides">
              <wp:wrapPolygon edited="0">
                <wp:start x="0" y="0"/>
                <wp:lineTo x="0" y="21518"/>
                <wp:lineTo x="21513" y="21518"/>
                <wp:lineTo x="2151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74800" cy="416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64F59A" wp14:editId="502EDA41">
            <wp:extent cx="5255813" cy="3600170"/>
            <wp:effectExtent l="0" t="0" r="254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8862" cy="3602259"/>
                    </a:xfrm>
                    <a:prstGeom prst="rect">
                      <a:avLst/>
                    </a:prstGeom>
                  </pic:spPr>
                </pic:pic>
              </a:graphicData>
            </a:graphic>
          </wp:inline>
        </w:drawing>
      </w:r>
    </w:p>
    <w:p w:rsidR="00920B77" w:rsidRDefault="00920B77" w:rsidP="00920B77">
      <w:r>
        <w:br w:type="page"/>
      </w:r>
    </w:p>
    <w:p w:rsidR="00A1014E" w:rsidRPr="00C27390" w:rsidRDefault="00A1014E" w:rsidP="00C27390">
      <w:pPr>
        <w:rPr>
          <w:sz w:val="4"/>
          <w:szCs w:val="4"/>
        </w:rPr>
      </w:pPr>
    </w:p>
    <w:sectPr w:rsidR="00A1014E" w:rsidRPr="00C27390" w:rsidSect="00920B7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B5" w:rsidRDefault="009F42B5">
      <w:r>
        <w:separator/>
      </w:r>
    </w:p>
  </w:endnote>
  <w:endnote w:type="continuationSeparator" w:id="0">
    <w:p w:rsidR="009F42B5" w:rsidRDefault="009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B5" w:rsidRDefault="009F42B5">
      <w:r>
        <w:separator/>
      </w:r>
    </w:p>
  </w:footnote>
  <w:footnote w:type="continuationSeparator" w:id="0">
    <w:p w:rsidR="009F42B5" w:rsidRDefault="009F42B5">
      <w:r>
        <w:continuationSeparator/>
      </w:r>
    </w:p>
  </w:footnote>
  <w:footnote w:id="1">
    <w:p w:rsidR="00B81515" w:rsidRDefault="00B81515">
      <w:pPr>
        <w:pStyle w:val="Funotentext"/>
      </w:pPr>
      <w:r>
        <w:rPr>
          <w:rStyle w:val="Funotenzeichen"/>
        </w:rPr>
        <w:footnoteRef/>
      </w:r>
      <w:r>
        <w:t xml:space="preserve"> Das bedeutet, sie sind bereits infiziert und ansteckend, obwohl sie noch keine Symptome haben.</w:t>
      </w:r>
    </w:p>
  </w:footnote>
  <w:footnote w:id="2">
    <w:p w:rsidR="00920B77" w:rsidRPr="00F14DEE" w:rsidRDefault="00920B77">
      <w:pPr>
        <w:pStyle w:val="Funotentext"/>
        <w:rPr>
          <w:sz w:val="16"/>
          <w:szCs w:val="16"/>
        </w:rPr>
      </w:pPr>
      <w:r w:rsidRPr="00F14DEE">
        <w:rPr>
          <w:rStyle w:val="Funotenzeichen"/>
          <w:sz w:val="16"/>
          <w:szCs w:val="16"/>
        </w:rPr>
        <w:footnoteRef/>
      </w:r>
      <w:r w:rsidRPr="00F14DEE">
        <w:rPr>
          <w:sz w:val="16"/>
          <w:szCs w:val="16"/>
        </w:rPr>
        <w:t xml:space="preserve"> aus: </w:t>
      </w:r>
      <w:r w:rsidR="00F14DEE" w:rsidRPr="00F14DEE">
        <w:rPr>
          <w:sz w:val="16"/>
          <w:szCs w:val="16"/>
        </w:rPr>
        <w:t>RKI-Ratgeber für Ärzte / Skabies /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A1" w:rsidRPr="00E71F14" w:rsidRDefault="006141A1" w:rsidP="00E71F14">
    <w:pPr>
      <w:pStyle w:val="Kopfzeile"/>
      <w:pBdr>
        <w:bottom w:val="single" w:sz="12" w:space="1" w:color="FF0000"/>
      </w:pBdr>
      <w:spacing w:before="120"/>
      <w:rPr>
        <w:b/>
        <w:bCs/>
      </w:rPr>
    </w:pPr>
    <w:r>
      <w:rPr>
        <w:noProof/>
      </w:rPr>
      <w:drawing>
        <wp:anchor distT="0" distB="0" distL="114300" distR="114300" simplePos="0" relativeHeight="251658240" behindDoc="1" locked="0" layoutInCell="1" allowOverlap="1">
          <wp:simplePos x="0" y="0"/>
          <wp:positionH relativeFrom="column">
            <wp:posOffset>5739130</wp:posOffset>
          </wp:positionH>
          <wp:positionV relativeFrom="paragraph">
            <wp:posOffset>-11430</wp:posOffset>
          </wp:positionV>
          <wp:extent cx="457200" cy="325755"/>
          <wp:effectExtent l="0" t="0" r="0" b="0"/>
          <wp:wrapTight wrapText="bothSides">
            <wp:wrapPolygon edited="0">
              <wp:start x="0" y="0"/>
              <wp:lineTo x="0" y="20211"/>
              <wp:lineTo x="20700" y="20211"/>
              <wp:lineTo x="20700" y="0"/>
              <wp:lineTo x="0" y="0"/>
            </wp:wrapPolygon>
          </wp:wrapTight>
          <wp:docPr id="2" name="Bild 2" descr="logo_nlga_4c_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ga_4c_o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575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26670</wp:posOffset>
              </wp:positionV>
              <wp:extent cx="176530" cy="19558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955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D10A0" id="Rectangle 1" o:spid="_x0000_s1026" style="position:absolute;margin-left:-.35pt;margin-top:2.1pt;width:13.9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" fillcolor="red" stroked="f">
              <w10:wrap type="square"/>
            </v:rect>
          </w:pict>
        </mc:Fallback>
      </mc:AlternateContent>
    </w:r>
    <w:r>
      <w:rPr>
        <w:b/>
        <w:bCs/>
        <w:sz w:val="40"/>
        <w:szCs w:val="40"/>
      </w:rPr>
      <w:t xml:space="preserve">   </w:t>
    </w:r>
    <w:r w:rsidRPr="00E71F14">
      <w:rPr>
        <w:b/>
        <w:bCs/>
        <w:color w:val="FF0000"/>
        <w:sz w:val="40"/>
        <w:szCs w:val="40"/>
      </w:rPr>
      <w:t>Information</w:t>
    </w:r>
    <w:r>
      <w:rPr>
        <w:b/>
        <w:bCs/>
        <w:sz w:val="40"/>
        <w:szCs w:val="40"/>
      </w:rPr>
      <w:t xml:space="preserve">      </w:t>
    </w:r>
    <w:r>
      <w:rPr>
        <w:b/>
        <w:bCs/>
      </w:rPr>
      <w:t xml:space="preserve">des Niedersächsischen Landesgesundheitsamtes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A1" w:rsidRDefault="006141A1" w:rsidP="008C6FCD">
    <w:pPr>
      <w:pStyle w:val="Kopfzeile"/>
      <w:pBdr>
        <w:bottom w:val="single" w:sz="4" w:space="1" w:color="auto"/>
      </w:pBdr>
    </w:pPr>
    <w:r>
      <w:t>NLGA / Skabies in Alten- und Pflegeeinrichtungen</w:t>
    </w:r>
    <w:r>
      <w:tab/>
      <w:t xml:space="preserve">Seite </w:t>
    </w:r>
    <w:r>
      <w:rPr>
        <w:rStyle w:val="Seitenzahl"/>
      </w:rPr>
      <w:fldChar w:fldCharType="begin"/>
    </w:r>
    <w:r>
      <w:rPr>
        <w:rStyle w:val="Seitenzahl"/>
      </w:rPr>
      <w:instrText xml:space="preserve"> PAGE </w:instrText>
    </w:r>
    <w:r>
      <w:rPr>
        <w:rStyle w:val="Seitenzahl"/>
      </w:rPr>
      <w:fldChar w:fldCharType="separate"/>
    </w:r>
    <w:r w:rsidR="00CB3F5A">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CB3F5A">
      <w:rPr>
        <w:rStyle w:val="Seitenzahl"/>
        <w:noProof/>
      </w:rPr>
      <w:t>15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D60"/>
    <w:multiLevelType w:val="hybridMultilevel"/>
    <w:tmpl w:val="536E2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0415C"/>
    <w:multiLevelType w:val="multilevel"/>
    <w:tmpl w:val="313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76790"/>
    <w:multiLevelType w:val="hybridMultilevel"/>
    <w:tmpl w:val="79344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8948F6"/>
    <w:multiLevelType w:val="hybridMultilevel"/>
    <w:tmpl w:val="86248F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96268"/>
    <w:multiLevelType w:val="hybridMultilevel"/>
    <w:tmpl w:val="A6046272"/>
    <w:lvl w:ilvl="0" w:tplc="9AB82958">
      <w:start w:val="1"/>
      <w:numFmt w:val="bullet"/>
      <w:pStyle w:val="Punktabsatz"/>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A32FB"/>
    <w:multiLevelType w:val="multilevel"/>
    <w:tmpl w:val="27C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E32EB"/>
    <w:multiLevelType w:val="hybridMultilevel"/>
    <w:tmpl w:val="2C948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AE"/>
    <w:rsid w:val="00011202"/>
    <w:rsid w:val="00011BB5"/>
    <w:rsid w:val="0004448D"/>
    <w:rsid w:val="00057071"/>
    <w:rsid w:val="0005723D"/>
    <w:rsid w:val="000C2D94"/>
    <w:rsid w:val="000D78F1"/>
    <w:rsid w:val="000E353A"/>
    <w:rsid w:val="00101B31"/>
    <w:rsid w:val="001205E2"/>
    <w:rsid w:val="00132413"/>
    <w:rsid w:val="00137ED4"/>
    <w:rsid w:val="00140630"/>
    <w:rsid w:val="0014650F"/>
    <w:rsid w:val="001577C8"/>
    <w:rsid w:val="001664B3"/>
    <w:rsid w:val="00180EFC"/>
    <w:rsid w:val="00184AFE"/>
    <w:rsid w:val="0019006A"/>
    <w:rsid w:val="001E7AD3"/>
    <w:rsid w:val="00224CD2"/>
    <w:rsid w:val="00231767"/>
    <w:rsid w:val="0024236A"/>
    <w:rsid w:val="002563BE"/>
    <w:rsid w:val="002665DB"/>
    <w:rsid w:val="00266F7E"/>
    <w:rsid w:val="002722FF"/>
    <w:rsid w:val="00276BF5"/>
    <w:rsid w:val="00277A0C"/>
    <w:rsid w:val="0028053F"/>
    <w:rsid w:val="00287A0F"/>
    <w:rsid w:val="00291364"/>
    <w:rsid w:val="002B7FBE"/>
    <w:rsid w:val="002D77F5"/>
    <w:rsid w:val="002E3F90"/>
    <w:rsid w:val="002E6A85"/>
    <w:rsid w:val="002F1594"/>
    <w:rsid w:val="00305A13"/>
    <w:rsid w:val="00310083"/>
    <w:rsid w:val="003113A5"/>
    <w:rsid w:val="00333177"/>
    <w:rsid w:val="00342560"/>
    <w:rsid w:val="003431E0"/>
    <w:rsid w:val="00344244"/>
    <w:rsid w:val="00385BF1"/>
    <w:rsid w:val="00386594"/>
    <w:rsid w:val="00386ED9"/>
    <w:rsid w:val="0039040E"/>
    <w:rsid w:val="003A0BB3"/>
    <w:rsid w:val="003D399A"/>
    <w:rsid w:val="003E674E"/>
    <w:rsid w:val="003F003B"/>
    <w:rsid w:val="003F5F1C"/>
    <w:rsid w:val="00413DA0"/>
    <w:rsid w:val="00430F1E"/>
    <w:rsid w:val="00452B5A"/>
    <w:rsid w:val="00456DD6"/>
    <w:rsid w:val="00466281"/>
    <w:rsid w:val="0048010E"/>
    <w:rsid w:val="004A4D13"/>
    <w:rsid w:val="004B4277"/>
    <w:rsid w:val="004C356D"/>
    <w:rsid w:val="004D4707"/>
    <w:rsid w:val="004F26FF"/>
    <w:rsid w:val="00501E50"/>
    <w:rsid w:val="00530298"/>
    <w:rsid w:val="00530786"/>
    <w:rsid w:val="00544D35"/>
    <w:rsid w:val="00547CBA"/>
    <w:rsid w:val="00557618"/>
    <w:rsid w:val="00557BD5"/>
    <w:rsid w:val="00565E59"/>
    <w:rsid w:val="0058334C"/>
    <w:rsid w:val="005A1843"/>
    <w:rsid w:val="005A2038"/>
    <w:rsid w:val="005C27A7"/>
    <w:rsid w:val="005C2FE1"/>
    <w:rsid w:val="005C3B12"/>
    <w:rsid w:val="005F312D"/>
    <w:rsid w:val="0060044A"/>
    <w:rsid w:val="006141A1"/>
    <w:rsid w:val="00614230"/>
    <w:rsid w:val="00624FC6"/>
    <w:rsid w:val="00646ED4"/>
    <w:rsid w:val="00677F12"/>
    <w:rsid w:val="00680639"/>
    <w:rsid w:val="00680BF4"/>
    <w:rsid w:val="00683618"/>
    <w:rsid w:val="006C3E64"/>
    <w:rsid w:val="006C7870"/>
    <w:rsid w:val="006D4380"/>
    <w:rsid w:val="006E0941"/>
    <w:rsid w:val="006F0151"/>
    <w:rsid w:val="006F3988"/>
    <w:rsid w:val="007020EA"/>
    <w:rsid w:val="00703319"/>
    <w:rsid w:val="00704EB7"/>
    <w:rsid w:val="00712323"/>
    <w:rsid w:val="00724638"/>
    <w:rsid w:val="00793EA8"/>
    <w:rsid w:val="007A110F"/>
    <w:rsid w:val="007C3F49"/>
    <w:rsid w:val="007D1409"/>
    <w:rsid w:val="007E16AD"/>
    <w:rsid w:val="0081152D"/>
    <w:rsid w:val="00816ADC"/>
    <w:rsid w:val="00830E76"/>
    <w:rsid w:val="008350DB"/>
    <w:rsid w:val="00836544"/>
    <w:rsid w:val="0085508D"/>
    <w:rsid w:val="00873504"/>
    <w:rsid w:val="00886C67"/>
    <w:rsid w:val="008969B6"/>
    <w:rsid w:val="008A076F"/>
    <w:rsid w:val="008B4A35"/>
    <w:rsid w:val="008C6FCD"/>
    <w:rsid w:val="008D5F80"/>
    <w:rsid w:val="008D6547"/>
    <w:rsid w:val="008F421E"/>
    <w:rsid w:val="008F58E1"/>
    <w:rsid w:val="008F6C33"/>
    <w:rsid w:val="009066B5"/>
    <w:rsid w:val="009151EA"/>
    <w:rsid w:val="00920091"/>
    <w:rsid w:val="00920B77"/>
    <w:rsid w:val="009254C6"/>
    <w:rsid w:val="009320B3"/>
    <w:rsid w:val="00956B58"/>
    <w:rsid w:val="009603F8"/>
    <w:rsid w:val="009607F9"/>
    <w:rsid w:val="009778AE"/>
    <w:rsid w:val="00977CBC"/>
    <w:rsid w:val="00984199"/>
    <w:rsid w:val="009953CA"/>
    <w:rsid w:val="009D03A4"/>
    <w:rsid w:val="009D5AC9"/>
    <w:rsid w:val="009F42B5"/>
    <w:rsid w:val="00A0402C"/>
    <w:rsid w:val="00A06055"/>
    <w:rsid w:val="00A1014E"/>
    <w:rsid w:val="00A10CE3"/>
    <w:rsid w:val="00A13C79"/>
    <w:rsid w:val="00A16F9C"/>
    <w:rsid w:val="00A42A7A"/>
    <w:rsid w:val="00A53F87"/>
    <w:rsid w:val="00A5684E"/>
    <w:rsid w:val="00A61AAB"/>
    <w:rsid w:val="00A73C23"/>
    <w:rsid w:val="00AA143A"/>
    <w:rsid w:val="00AB431C"/>
    <w:rsid w:val="00AF4A79"/>
    <w:rsid w:val="00B07C9C"/>
    <w:rsid w:val="00B15AAA"/>
    <w:rsid w:val="00B25A78"/>
    <w:rsid w:val="00B36364"/>
    <w:rsid w:val="00B47746"/>
    <w:rsid w:val="00B6385A"/>
    <w:rsid w:val="00B70DE5"/>
    <w:rsid w:val="00B81070"/>
    <w:rsid w:val="00B81515"/>
    <w:rsid w:val="00B853E3"/>
    <w:rsid w:val="00BA4711"/>
    <w:rsid w:val="00BE6DAF"/>
    <w:rsid w:val="00C02DFF"/>
    <w:rsid w:val="00C06612"/>
    <w:rsid w:val="00C257ED"/>
    <w:rsid w:val="00C27390"/>
    <w:rsid w:val="00C27E4D"/>
    <w:rsid w:val="00C343A7"/>
    <w:rsid w:val="00C57A5C"/>
    <w:rsid w:val="00C66F54"/>
    <w:rsid w:val="00C73C35"/>
    <w:rsid w:val="00C75A45"/>
    <w:rsid w:val="00C778C2"/>
    <w:rsid w:val="00C803D6"/>
    <w:rsid w:val="00CA5FF7"/>
    <w:rsid w:val="00CB3F5A"/>
    <w:rsid w:val="00CE7734"/>
    <w:rsid w:val="00CF7A90"/>
    <w:rsid w:val="00D06CBC"/>
    <w:rsid w:val="00D134E2"/>
    <w:rsid w:val="00D44E50"/>
    <w:rsid w:val="00D60086"/>
    <w:rsid w:val="00D66BF5"/>
    <w:rsid w:val="00D81DF8"/>
    <w:rsid w:val="00D87C04"/>
    <w:rsid w:val="00DA5224"/>
    <w:rsid w:val="00DA7B0C"/>
    <w:rsid w:val="00DC53A6"/>
    <w:rsid w:val="00DD6A5C"/>
    <w:rsid w:val="00DE1572"/>
    <w:rsid w:val="00DE32E0"/>
    <w:rsid w:val="00E10612"/>
    <w:rsid w:val="00E15321"/>
    <w:rsid w:val="00E16220"/>
    <w:rsid w:val="00E41527"/>
    <w:rsid w:val="00E629C3"/>
    <w:rsid w:val="00E63323"/>
    <w:rsid w:val="00E71F14"/>
    <w:rsid w:val="00E83583"/>
    <w:rsid w:val="00E90939"/>
    <w:rsid w:val="00EA1A2A"/>
    <w:rsid w:val="00EB3D7F"/>
    <w:rsid w:val="00EB58C6"/>
    <w:rsid w:val="00EC68FF"/>
    <w:rsid w:val="00ED6F97"/>
    <w:rsid w:val="00EF7949"/>
    <w:rsid w:val="00F012A1"/>
    <w:rsid w:val="00F14DEE"/>
    <w:rsid w:val="00F253C1"/>
    <w:rsid w:val="00F3307E"/>
    <w:rsid w:val="00F76CFA"/>
    <w:rsid w:val="00F77B47"/>
    <w:rsid w:val="00F906AC"/>
    <w:rsid w:val="00FD0D6E"/>
    <w:rsid w:val="00FD3B54"/>
    <w:rsid w:val="00FD4A57"/>
    <w:rsid w:val="00FF5B3F"/>
    <w:rsid w:val="00FF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62D2BD-6104-48E1-887E-B8316E33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723D"/>
    <w:pPr>
      <w:spacing w:after="60"/>
      <w:jc w:val="both"/>
    </w:pPr>
    <w:rPr>
      <w:rFonts w:ascii="Arial" w:hAnsi="Arial"/>
      <w:szCs w:val="24"/>
    </w:rPr>
  </w:style>
  <w:style w:type="paragraph" w:styleId="berschrift1">
    <w:name w:val="heading 1"/>
    <w:basedOn w:val="Standard"/>
    <w:next w:val="Standard"/>
    <w:qFormat/>
    <w:rsid w:val="002563BE"/>
    <w:pPr>
      <w:keepNext/>
      <w:spacing w:before="240"/>
      <w:outlineLvl w:val="0"/>
    </w:pPr>
    <w:rPr>
      <w:rFonts w:cs="Arial"/>
      <w:b/>
      <w:bCs/>
      <w:kern w:val="32"/>
      <w:sz w:val="32"/>
      <w:szCs w:val="32"/>
    </w:rPr>
  </w:style>
  <w:style w:type="paragraph" w:styleId="berschrift3">
    <w:name w:val="heading 3"/>
    <w:basedOn w:val="Standard"/>
    <w:next w:val="Standard"/>
    <w:qFormat/>
    <w:rsid w:val="00F14DEE"/>
    <w:pPr>
      <w:keepNext/>
      <w:spacing w:before="6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D44E50"/>
    <w:pPr>
      <w:numPr>
        <w:numId w:val="1"/>
      </w:numPr>
    </w:pPr>
  </w:style>
  <w:style w:type="table" w:styleId="Tabellenraster">
    <w:name w:val="Table Grid"/>
    <w:basedOn w:val="NormaleTabelle"/>
    <w:uiPriority w:val="59"/>
    <w:rsid w:val="005C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0083"/>
    <w:rPr>
      <w:b/>
      <w:bCs/>
    </w:rPr>
  </w:style>
  <w:style w:type="paragraph" w:styleId="Sprechblasentext">
    <w:name w:val="Balloon Text"/>
    <w:basedOn w:val="Standard"/>
    <w:semiHidden/>
    <w:rsid w:val="00A42A7A"/>
    <w:rPr>
      <w:rFonts w:ascii="Tahoma" w:hAnsi="Tahoma" w:cs="Tahoma"/>
      <w:sz w:val="16"/>
      <w:szCs w:val="16"/>
    </w:rPr>
  </w:style>
  <w:style w:type="paragraph" w:styleId="Kopfzeile">
    <w:name w:val="header"/>
    <w:basedOn w:val="Standard"/>
    <w:rsid w:val="007E16AD"/>
    <w:pPr>
      <w:tabs>
        <w:tab w:val="center" w:pos="4536"/>
        <w:tab w:val="right" w:pos="9072"/>
      </w:tabs>
    </w:pPr>
  </w:style>
  <w:style w:type="paragraph" w:styleId="Fuzeile">
    <w:name w:val="footer"/>
    <w:basedOn w:val="Standard"/>
    <w:rsid w:val="007E16AD"/>
    <w:pPr>
      <w:tabs>
        <w:tab w:val="center" w:pos="4536"/>
        <w:tab w:val="right" w:pos="9072"/>
      </w:tabs>
    </w:pPr>
  </w:style>
  <w:style w:type="character" w:styleId="Seitenzahl">
    <w:name w:val="page number"/>
    <w:basedOn w:val="Absatz-Standardschriftart"/>
    <w:rsid w:val="008C6FCD"/>
  </w:style>
  <w:style w:type="paragraph" w:styleId="Verzeichnis1">
    <w:name w:val="toc 1"/>
    <w:basedOn w:val="Standard"/>
    <w:next w:val="Standard"/>
    <w:autoRedefine/>
    <w:semiHidden/>
    <w:rsid w:val="004F26FF"/>
  </w:style>
  <w:style w:type="paragraph" w:styleId="Verzeichnis3">
    <w:name w:val="toc 3"/>
    <w:basedOn w:val="Standard"/>
    <w:next w:val="Standard"/>
    <w:autoRedefine/>
    <w:uiPriority w:val="39"/>
    <w:rsid w:val="008B4A35"/>
    <w:pPr>
      <w:tabs>
        <w:tab w:val="right" w:leader="dot" w:pos="9733"/>
      </w:tabs>
    </w:pPr>
  </w:style>
  <w:style w:type="character" w:styleId="Hyperlink">
    <w:name w:val="Hyperlink"/>
    <w:basedOn w:val="Absatz-Standardschriftart"/>
    <w:uiPriority w:val="99"/>
    <w:rsid w:val="00E71F14"/>
    <w:rPr>
      <w:color w:val="0000FF"/>
      <w:u w:val="single"/>
    </w:rPr>
  </w:style>
  <w:style w:type="character" w:styleId="Hervorhebung">
    <w:name w:val="Emphasis"/>
    <w:basedOn w:val="Absatz-Standardschriftart"/>
    <w:qFormat/>
    <w:rsid w:val="00547CBA"/>
    <w:rPr>
      <w:i/>
      <w:iCs/>
    </w:rPr>
  </w:style>
  <w:style w:type="paragraph" w:styleId="Listenabsatz">
    <w:name w:val="List Paragraph"/>
    <w:basedOn w:val="Standard"/>
    <w:uiPriority w:val="34"/>
    <w:qFormat/>
    <w:rsid w:val="00816ADC"/>
    <w:pPr>
      <w:ind w:left="720"/>
      <w:contextualSpacing/>
    </w:pPr>
  </w:style>
  <w:style w:type="character" w:styleId="Kommentarzeichen">
    <w:name w:val="annotation reference"/>
    <w:basedOn w:val="Absatz-Standardschriftart"/>
    <w:rsid w:val="003A0BB3"/>
    <w:rPr>
      <w:sz w:val="16"/>
      <w:szCs w:val="16"/>
    </w:rPr>
  </w:style>
  <w:style w:type="paragraph" w:styleId="Kommentartext">
    <w:name w:val="annotation text"/>
    <w:basedOn w:val="Standard"/>
    <w:link w:val="KommentartextZchn"/>
    <w:rsid w:val="003A0BB3"/>
    <w:rPr>
      <w:szCs w:val="20"/>
    </w:rPr>
  </w:style>
  <w:style w:type="character" w:customStyle="1" w:styleId="KommentartextZchn">
    <w:name w:val="Kommentartext Zchn"/>
    <w:basedOn w:val="Absatz-Standardschriftart"/>
    <w:link w:val="Kommentartext"/>
    <w:rsid w:val="003A0BB3"/>
    <w:rPr>
      <w:rFonts w:ascii="Arial" w:hAnsi="Arial"/>
    </w:rPr>
  </w:style>
  <w:style w:type="paragraph" w:styleId="Kommentarthema">
    <w:name w:val="annotation subject"/>
    <w:basedOn w:val="Kommentartext"/>
    <w:next w:val="Kommentartext"/>
    <w:link w:val="KommentarthemaZchn"/>
    <w:rsid w:val="003A0BB3"/>
    <w:rPr>
      <w:b/>
      <w:bCs/>
    </w:rPr>
  </w:style>
  <w:style w:type="character" w:customStyle="1" w:styleId="KommentarthemaZchn">
    <w:name w:val="Kommentarthema Zchn"/>
    <w:basedOn w:val="KommentartextZchn"/>
    <w:link w:val="Kommentarthema"/>
    <w:rsid w:val="003A0BB3"/>
    <w:rPr>
      <w:rFonts w:ascii="Arial" w:hAnsi="Arial"/>
      <w:b/>
      <w:bCs/>
    </w:rPr>
  </w:style>
  <w:style w:type="paragraph" w:styleId="Funotentext">
    <w:name w:val="footnote text"/>
    <w:basedOn w:val="Standard"/>
    <w:link w:val="FunotentextZchn"/>
    <w:rsid w:val="003F5F1C"/>
    <w:pPr>
      <w:spacing w:after="0"/>
    </w:pPr>
    <w:rPr>
      <w:szCs w:val="20"/>
    </w:rPr>
  </w:style>
  <w:style w:type="character" w:customStyle="1" w:styleId="FunotentextZchn">
    <w:name w:val="Fußnotentext Zchn"/>
    <w:basedOn w:val="Absatz-Standardschriftart"/>
    <w:link w:val="Funotentext"/>
    <w:rsid w:val="003F5F1C"/>
    <w:rPr>
      <w:rFonts w:ascii="Arial" w:hAnsi="Arial"/>
    </w:rPr>
  </w:style>
  <w:style w:type="character" w:styleId="Funotenzeichen">
    <w:name w:val="footnote reference"/>
    <w:basedOn w:val="Absatz-Standardschriftart"/>
    <w:rsid w:val="003F5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89">
      <w:bodyDiv w:val="1"/>
      <w:marLeft w:val="0"/>
      <w:marRight w:val="0"/>
      <w:marTop w:val="0"/>
      <w:marBottom w:val="0"/>
      <w:divBdr>
        <w:top w:val="none" w:sz="0" w:space="0" w:color="auto"/>
        <w:left w:val="none" w:sz="0" w:space="0" w:color="auto"/>
        <w:bottom w:val="none" w:sz="0" w:space="0" w:color="auto"/>
        <w:right w:val="none" w:sz="0" w:space="0" w:color="auto"/>
      </w:divBdr>
      <w:divsChild>
        <w:div w:id="1436513373">
          <w:marLeft w:val="0"/>
          <w:marRight w:val="0"/>
          <w:marTop w:val="0"/>
          <w:marBottom w:val="0"/>
          <w:divBdr>
            <w:top w:val="none" w:sz="0" w:space="0" w:color="auto"/>
            <w:left w:val="none" w:sz="0" w:space="0" w:color="auto"/>
            <w:bottom w:val="none" w:sz="0" w:space="0" w:color="auto"/>
            <w:right w:val="none" w:sz="0" w:space="0" w:color="auto"/>
          </w:divBdr>
          <w:divsChild>
            <w:div w:id="592475730">
              <w:marLeft w:val="0"/>
              <w:marRight w:val="0"/>
              <w:marTop w:val="0"/>
              <w:marBottom w:val="0"/>
              <w:divBdr>
                <w:top w:val="none" w:sz="0" w:space="0" w:color="auto"/>
                <w:left w:val="none" w:sz="0" w:space="0" w:color="auto"/>
                <w:bottom w:val="none" w:sz="0" w:space="0" w:color="auto"/>
                <w:right w:val="none" w:sz="0" w:space="0" w:color="auto"/>
              </w:divBdr>
              <w:divsChild>
                <w:div w:id="832336011">
                  <w:marLeft w:val="0"/>
                  <w:marRight w:val="0"/>
                  <w:marTop w:val="0"/>
                  <w:marBottom w:val="0"/>
                  <w:divBdr>
                    <w:top w:val="none" w:sz="0" w:space="0" w:color="auto"/>
                    <w:left w:val="none" w:sz="0" w:space="0" w:color="auto"/>
                    <w:bottom w:val="none" w:sz="0" w:space="0" w:color="auto"/>
                    <w:right w:val="none" w:sz="0" w:space="0" w:color="auto"/>
                  </w:divBdr>
                  <w:divsChild>
                    <w:div w:id="538592048">
                      <w:marLeft w:val="0"/>
                      <w:marRight w:val="0"/>
                      <w:marTop w:val="0"/>
                      <w:marBottom w:val="0"/>
                      <w:divBdr>
                        <w:top w:val="none" w:sz="0" w:space="0" w:color="auto"/>
                        <w:left w:val="none" w:sz="0" w:space="0" w:color="auto"/>
                        <w:bottom w:val="none" w:sz="0" w:space="0" w:color="auto"/>
                        <w:right w:val="none" w:sz="0" w:space="0" w:color="auto"/>
                      </w:divBdr>
                      <w:divsChild>
                        <w:div w:id="2079015021">
                          <w:marLeft w:val="0"/>
                          <w:marRight w:val="0"/>
                          <w:marTop w:val="0"/>
                          <w:marBottom w:val="0"/>
                          <w:divBdr>
                            <w:top w:val="none" w:sz="0" w:space="0" w:color="auto"/>
                            <w:left w:val="none" w:sz="0" w:space="0" w:color="auto"/>
                            <w:bottom w:val="none" w:sz="0" w:space="0" w:color="auto"/>
                            <w:right w:val="none" w:sz="0" w:space="0" w:color="auto"/>
                          </w:divBdr>
                          <w:divsChild>
                            <w:div w:id="2095855823">
                              <w:marLeft w:val="0"/>
                              <w:marRight w:val="0"/>
                              <w:marTop w:val="0"/>
                              <w:marBottom w:val="0"/>
                              <w:divBdr>
                                <w:top w:val="none" w:sz="0" w:space="0" w:color="auto"/>
                                <w:left w:val="none" w:sz="0" w:space="0" w:color="auto"/>
                                <w:bottom w:val="none" w:sz="0" w:space="0" w:color="auto"/>
                                <w:right w:val="none" w:sz="0" w:space="0" w:color="auto"/>
                              </w:divBdr>
                              <w:divsChild>
                                <w:div w:id="127171332">
                                  <w:marLeft w:val="0"/>
                                  <w:marRight w:val="0"/>
                                  <w:marTop w:val="0"/>
                                  <w:marBottom w:val="0"/>
                                  <w:divBdr>
                                    <w:top w:val="none" w:sz="0" w:space="0" w:color="auto"/>
                                    <w:left w:val="none" w:sz="0" w:space="0" w:color="auto"/>
                                    <w:bottom w:val="none" w:sz="0" w:space="0" w:color="auto"/>
                                    <w:right w:val="none" w:sz="0" w:space="0" w:color="auto"/>
                                  </w:divBdr>
                                  <w:divsChild>
                                    <w:div w:id="851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5128">
      <w:bodyDiv w:val="1"/>
      <w:marLeft w:val="0"/>
      <w:marRight w:val="0"/>
      <w:marTop w:val="0"/>
      <w:marBottom w:val="0"/>
      <w:divBdr>
        <w:top w:val="none" w:sz="0" w:space="0" w:color="auto"/>
        <w:left w:val="none" w:sz="0" w:space="0" w:color="auto"/>
        <w:bottom w:val="none" w:sz="0" w:space="0" w:color="auto"/>
        <w:right w:val="none" w:sz="0" w:space="0" w:color="auto"/>
      </w:divBdr>
      <w:divsChild>
        <w:div w:id="939415046">
          <w:marLeft w:val="0"/>
          <w:marRight w:val="0"/>
          <w:marTop w:val="0"/>
          <w:marBottom w:val="0"/>
          <w:divBdr>
            <w:top w:val="none" w:sz="0" w:space="0" w:color="auto"/>
            <w:left w:val="none" w:sz="0" w:space="0" w:color="auto"/>
            <w:bottom w:val="none" w:sz="0" w:space="0" w:color="auto"/>
            <w:right w:val="none" w:sz="0" w:space="0" w:color="auto"/>
          </w:divBdr>
          <w:divsChild>
            <w:div w:id="1937979971">
              <w:marLeft w:val="0"/>
              <w:marRight w:val="0"/>
              <w:marTop w:val="0"/>
              <w:marBottom w:val="0"/>
              <w:divBdr>
                <w:top w:val="none" w:sz="0" w:space="0" w:color="auto"/>
                <w:left w:val="none" w:sz="0" w:space="0" w:color="auto"/>
                <w:bottom w:val="none" w:sz="0" w:space="0" w:color="auto"/>
                <w:right w:val="none" w:sz="0" w:space="0" w:color="auto"/>
              </w:divBdr>
              <w:divsChild>
                <w:div w:id="1193685982">
                  <w:marLeft w:val="0"/>
                  <w:marRight w:val="0"/>
                  <w:marTop w:val="0"/>
                  <w:marBottom w:val="0"/>
                  <w:divBdr>
                    <w:top w:val="none" w:sz="0" w:space="0" w:color="auto"/>
                    <w:left w:val="none" w:sz="0" w:space="0" w:color="auto"/>
                    <w:bottom w:val="none" w:sz="0" w:space="0" w:color="auto"/>
                    <w:right w:val="none" w:sz="0" w:space="0" w:color="auto"/>
                  </w:divBdr>
                  <w:divsChild>
                    <w:div w:id="238370158">
                      <w:marLeft w:val="0"/>
                      <w:marRight w:val="0"/>
                      <w:marTop w:val="0"/>
                      <w:marBottom w:val="0"/>
                      <w:divBdr>
                        <w:top w:val="none" w:sz="0" w:space="0" w:color="auto"/>
                        <w:left w:val="none" w:sz="0" w:space="0" w:color="auto"/>
                        <w:bottom w:val="none" w:sz="0" w:space="0" w:color="auto"/>
                        <w:right w:val="none" w:sz="0" w:space="0" w:color="auto"/>
                      </w:divBdr>
                      <w:divsChild>
                        <w:div w:id="582953360">
                          <w:marLeft w:val="0"/>
                          <w:marRight w:val="0"/>
                          <w:marTop w:val="0"/>
                          <w:marBottom w:val="0"/>
                          <w:divBdr>
                            <w:top w:val="none" w:sz="0" w:space="0" w:color="auto"/>
                            <w:left w:val="none" w:sz="0" w:space="0" w:color="auto"/>
                            <w:bottom w:val="none" w:sz="0" w:space="0" w:color="auto"/>
                            <w:right w:val="none" w:sz="0" w:space="0" w:color="auto"/>
                          </w:divBdr>
                          <w:divsChild>
                            <w:div w:id="1315798152">
                              <w:marLeft w:val="0"/>
                              <w:marRight w:val="0"/>
                              <w:marTop w:val="0"/>
                              <w:marBottom w:val="0"/>
                              <w:divBdr>
                                <w:top w:val="none" w:sz="0" w:space="0" w:color="auto"/>
                                <w:left w:val="none" w:sz="0" w:space="0" w:color="auto"/>
                                <w:bottom w:val="none" w:sz="0" w:space="0" w:color="auto"/>
                                <w:right w:val="none" w:sz="0" w:space="0" w:color="auto"/>
                              </w:divBdr>
                              <w:divsChild>
                                <w:div w:id="1742829925">
                                  <w:marLeft w:val="0"/>
                                  <w:marRight w:val="0"/>
                                  <w:marTop w:val="0"/>
                                  <w:marBottom w:val="0"/>
                                  <w:divBdr>
                                    <w:top w:val="none" w:sz="0" w:space="0" w:color="auto"/>
                                    <w:left w:val="none" w:sz="0" w:space="0" w:color="auto"/>
                                    <w:bottom w:val="none" w:sz="0" w:space="0" w:color="auto"/>
                                    <w:right w:val="none" w:sz="0" w:space="0" w:color="auto"/>
                                  </w:divBdr>
                                  <w:divsChild>
                                    <w:div w:id="1603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C127-6C60-4645-B074-798AF06E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4855</Words>
  <Characters>30588</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Was ist Krätze und welche Eigenschaften haben Kätzmilben</vt:lpstr>
    </vt:vector>
  </TitlesOfParts>
  <Company/>
  <LinksUpToDate>false</LinksUpToDate>
  <CharactersWithSpaces>35373</CharactersWithSpaces>
  <SharedDoc>false</SharedDoc>
  <HLinks>
    <vt:vector size="84" baseType="variant">
      <vt:variant>
        <vt:i4>1966133</vt:i4>
      </vt:variant>
      <vt:variant>
        <vt:i4>80</vt:i4>
      </vt:variant>
      <vt:variant>
        <vt:i4>0</vt:i4>
      </vt:variant>
      <vt:variant>
        <vt:i4>5</vt:i4>
      </vt:variant>
      <vt:variant>
        <vt:lpwstr/>
      </vt:variant>
      <vt:variant>
        <vt:lpwstr>_Toc345926129</vt:lpwstr>
      </vt:variant>
      <vt:variant>
        <vt:i4>1966133</vt:i4>
      </vt:variant>
      <vt:variant>
        <vt:i4>74</vt:i4>
      </vt:variant>
      <vt:variant>
        <vt:i4>0</vt:i4>
      </vt:variant>
      <vt:variant>
        <vt:i4>5</vt:i4>
      </vt:variant>
      <vt:variant>
        <vt:lpwstr/>
      </vt:variant>
      <vt:variant>
        <vt:lpwstr>_Toc345926128</vt:lpwstr>
      </vt:variant>
      <vt:variant>
        <vt:i4>1966133</vt:i4>
      </vt:variant>
      <vt:variant>
        <vt:i4>68</vt:i4>
      </vt:variant>
      <vt:variant>
        <vt:i4>0</vt:i4>
      </vt:variant>
      <vt:variant>
        <vt:i4>5</vt:i4>
      </vt:variant>
      <vt:variant>
        <vt:lpwstr/>
      </vt:variant>
      <vt:variant>
        <vt:lpwstr>_Toc345926127</vt:lpwstr>
      </vt:variant>
      <vt:variant>
        <vt:i4>1966133</vt:i4>
      </vt:variant>
      <vt:variant>
        <vt:i4>62</vt:i4>
      </vt:variant>
      <vt:variant>
        <vt:i4>0</vt:i4>
      </vt:variant>
      <vt:variant>
        <vt:i4>5</vt:i4>
      </vt:variant>
      <vt:variant>
        <vt:lpwstr/>
      </vt:variant>
      <vt:variant>
        <vt:lpwstr>_Toc345926126</vt:lpwstr>
      </vt:variant>
      <vt:variant>
        <vt:i4>1966133</vt:i4>
      </vt:variant>
      <vt:variant>
        <vt:i4>56</vt:i4>
      </vt:variant>
      <vt:variant>
        <vt:i4>0</vt:i4>
      </vt:variant>
      <vt:variant>
        <vt:i4>5</vt:i4>
      </vt:variant>
      <vt:variant>
        <vt:lpwstr/>
      </vt:variant>
      <vt:variant>
        <vt:lpwstr>_Toc345926125</vt:lpwstr>
      </vt:variant>
      <vt:variant>
        <vt:i4>1966133</vt:i4>
      </vt:variant>
      <vt:variant>
        <vt:i4>50</vt:i4>
      </vt:variant>
      <vt:variant>
        <vt:i4>0</vt:i4>
      </vt:variant>
      <vt:variant>
        <vt:i4>5</vt:i4>
      </vt:variant>
      <vt:variant>
        <vt:lpwstr/>
      </vt:variant>
      <vt:variant>
        <vt:lpwstr>_Toc345926124</vt:lpwstr>
      </vt:variant>
      <vt:variant>
        <vt:i4>1966133</vt:i4>
      </vt:variant>
      <vt:variant>
        <vt:i4>44</vt:i4>
      </vt:variant>
      <vt:variant>
        <vt:i4>0</vt:i4>
      </vt:variant>
      <vt:variant>
        <vt:i4>5</vt:i4>
      </vt:variant>
      <vt:variant>
        <vt:lpwstr/>
      </vt:variant>
      <vt:variant>
        <vt:lpwstr>_Toc345926123</vt:lpwstr>
      </vt:variant>
      <vt:variant>
        <vt:i4>1966133</vt:i4>
      </vt:variant>
      <vt:variant>
        <vt:i4>38</vt:i4>
      </vt:variant>
      <vt:variant>
        <vt:i4>0</vt:i4>
      </vt:variant>
      <vt:variant>
        <vt:i4>5</vt:i4>
      </vt:variant>
      <vt:variant>
        <vt:lpwstr/>
      </vt:variant>
      <vt:variant>
        <vt:lpwstr>_Toc345926122</vt:lpwstr>
      </vt:variant>
      <vt:variant>
        <vt:i4>1966133</vt:i4>
      </vt:variant>
      <vt:variant>
        <vt:i4>32</vt:i4>
      </vt:variant>
      <vt:variant>
        <vt:i4>0</vt:i4>
      </vt:variant>
      <vt:variant>
        <vt:i4>5</vt:i4>
      </vt:variant>
      <vt:variant>
        <vt:lpwstr/>
      </vt:variant>
      <vt:variant>
        <vt:lpwstr>_Toc345926121</vt:lpwstr>
      </vt:variant>
      <vt:variant>
        <vt:i4>1966133</vt:i4>
      </vt:variant>
      <vt:variant>
        <vt:i4>26</vt:i4>
      </vt:variant>
      <vt:variant>
        <vt:i4>0</vt:i4>
      </vt:variant>
      <vt:variant>
        <vt:i4>5</vt:i4>
      </vt:variant>
      <vt:variant>
        <vt:lpwstr/>
      </vt:variant>
      <vt:variant>
        <vt:lpwstr>_Toc345926120</vt:lpwstr>
      </vt:variant>
      <vt:variant>
        <vt:i4>1900597</vt:i4>
      </vt:variant>
      <vt:variant>
        <vt:i4>20</vt:i4>
      </vt:variant>
      <vt:variant>
        <vt:i4>0</vt:i4>
      </vt:variant>
      <vt:variant>
        <vt:i4>5</vt:i4>
      </vt:variant>
      <vt:variant>
        <vt:lpwstr/>
      </vt:variant>
      <vt:variant>
        <vt:lpwstr>_Toc345926119</vt:lpwstr>
      </vt:variant>
      <vt:variant>
        <vt:i4>1900597</vt:i4>
      </vt:variant>
      <vt:variant>
        <vt:i4>14</vt:i4>
      </vt:variant>
      <vt:variant>
        <vt:i4>0</vt:i4>
      </vt:variant>
      <vt:variant>
        <vt:i4>5</vt:i4>
      </vt:variant>
      <vt:variant>
        <vt:lpwstr/>
      </vt:variant>
      <vt:variant>
        <vt:lpwstr>_Toc345926118</vt:lpwstr>
      </vt:variant>
      <vt:variant>
        <vt:i4>1900597</vt:i4>
      </vt:variant>
      <vt:variant>
        <vt:i4>8</vt:i4>
      </vt:variant>
      <vt:variant>
        <vt:i4>0</vt:i4>
      </vt:variant>
      <vt:variant>
        <vt:i4>5</vt:i4>
      </vt:variant>
      <vt:variant>
        <vt:lpwstr/>
      </vt:variant>
      <vt:variant>
        <vt:lpwstr>_Toc345926117</vt:lpwstr>
      </vt:variant>
      <vt:variant>
        <vt:i4>1900597</vt:i4>
      </vt:variant>
      <vt:variant>
        <vt:i4>2</vt:i4>
      </vt:variant>
      <vt:variant>
        <vt:i4>0</vt:i4>
      </vt:variant>
      <vt:variant>
        <vt:i4>5</vt:i4>
      </vt:variant>
      <vt:variant>
        <vt:lpwstr/>
      </vt:variant>
      <vt:variant>
        <vt:lpwstr>_Toc345926116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Krätze und welche Eigenschaften haben Kätzmilben</dc:title>
  <dc:creator>peter.bergen</dc:creator>
  <cp:lastModifiedBy>Dr. med. Bettina Tiemer</cp:lastModifiedBy>
  <cp:revision>2</cp:revision>
  <cp:lastPrinted>2017-02-07T15:25:00Z</cp:lastPrinted>
  <dcterms:created xsi:type="dcterms:W3CDTF">2018-06-06T10:31:00Z</dcterms:created>
  <dcterms:modified xsi:type="dcterms:W3CDTF">2018-06-06T10:31:00Z</dcterms:modified>
</cp:coreProperties>
</file>